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4A" w:rsidRPr="00014B18" w:rsidRDefault="00437F4A" w:rsidP="00437F4A">
      <w:pPr>
        <w:rPr>
          <w:b/>
          <w:sz w:val="26"/>
          <w:szCs w:val="26"/>
          <w:lang w:val="bg-BG"/>
        </w:rPr>
      </w:pPr>
      <w:r w:rsidRPr="00942927">
        <w:rPr>
          <w:b/>
          <w:sz w:val="26"/>
          <w:szCs w:val="26"/>
          <w:lang w:val="bg-BG"/>
        </w:rPr>
        <w:t>Изх. №</w:t>
      </w:r>
      <w:r w:rsidR="00014B18">
        <w:rPr>
          <w:b/>
          <w:sz w:val="26"/>
          <w:szCs w:val="26"/>
        </w:rPr>
        <w:t xml:space="preserve"> </w:t>
      </w:r>
      <w:r w:rsidR="00014B18">
        <w:rPr>
          <w:b/>
          <w:sz w:val="26"/>
          <w:szCs w:val="26"/>
          <w:lang w:val="bg-BG"/>
        </w:rPr>
        <w:t>Е-31-00-003810</w:t>
      </w:r>
    </w:p>
    <w:p w:rsidR="00437F4A" w:rsidRPr="00942927" w:rsidRDefault="00437F4A" w:rsidP="00437F4A">
      <w:pPr>
        <w:rPr>
          <w:b/>
          <w:sz w:val="20"/>
          <w:szCs w:val="20"/>
          <w:lang w:val="bg-BG"/>
        </w:rPr>
      </w:pPr>
    </w:p>
    <w:p w:rsidR="00437F4A" w:rsidRDefault="00437F4A" w:rsidP="00466AEB">
      <w:pPr>
        <w:tabs>
          <w:tab w:val="left" w:pos="5040"/>
        </w:tabs>
        <w:jc w:val="both"/>
        <w:rPr>
          <w:b/>
          <w:sz w:val="26"/>
          <w:szCs w:val="26"/>
          <w:lang w:val="bg-BG"/>
        </w:rPr>
      </w:pPr>
      <w:r w:rsidRPr="00942927">
        <w:rPr>
          <w:b/>
          <w:sz w:val="26"/>
          <w:szCs w:val="26"/>
          <w:lang w:val="bg-BG"/>
        </w:rPr>
        <w:t>Дата:</w:t>
      </w:r>
      <w:r w:rsidR="00014B18">
        <w:rPr>
          <w:b/>
          <w:sz w:val="26"/>
          <w:szCs w:val="26"/>
          <w:lang w:val="bg-BG"/>
        </w:rPr>
        <w:t xml:space="preserve"> 05.02.2015 г.</w:t>
      </w:r>
    </w:p>
    <w:p w:rsidR="00466AEB" w:rsidRPr="00466AEB" w:rsidRDefault="00466AEB" w:rsidP="00466AEB">
      <w:pPr>
        <w:tabs>
          <w:tab w:val="left" w:pos="5040"/>
        </w:tabs>
        <w:jc w:val="both"/>
        <w:rPr>
          <w:b/>
          <w:sz w:val="26"/>
          <w:szCs w:val="26"/>
          <w:lang w:val="bg-BG"/>
        </w:rPr>
      </w:pPr>
    </w:p>
    <w:p w:rsidR="00437F4A" w:rsidRPr="00437F4A" w:rsidRDefault="00437F4A" w:rsidP="00437F4A">
      <w:pPr>
        <w:tabs>
          <w:tab w:val="right" w:pos="936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bg-BG"/>
        </w:rPr>
      </w:pPr>
      <w:r w:rsidRPr="00437F4A">
        <w:rPr>
          <w:b/>
          <w:bCs/>
          <w:sz w:val="28"/>
          <w:szCs w:val="28"/>
          <w:lang w:val="bg-BG"/>
        </w:rPr>
        <w:t>СТАНОВИЩЕ</w:t>
      </w:r>
    </w:p>
    <w:p w:rsidR="00437F4A" w:rsidRPr="00437F4A" w:rsidRDefault="00437F4A" w:rsidP="00437F4A">
      <w:pPr>
        <w:tabs>
          <w:tab w:val="right" w:pos="936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bg-BG"/>
        </w:rPr>
      </w:pPr>
      <w:r w:rsidRPr="00437F4A">
        <w:rPr>
          <w:b/>
          <w:bCs/>
          <w:sz w:val="28"/>
          <w:szCs w:val="28"/>
          <w:lang w:val="bg-BG"/>
        </w:rPr>
        <w:t>за осъществен предварителен контрол</w:t>
      </w:r>
    </w:p>
    <w:p w:rsidR="00466AEB" w:rsidRDefault="00466AEB" w:rsidP="00466AEB">
      <w:pPr>
        <w:tabs>
          <w:tab w:val="right" w:pos="936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bg-BG"/>
        </w:rPr>
      </w:pPr>
    </w:p>
    <w:p w:rsidR="00437F4A" w:rsidRPr="00466AEB" w:rsidRDefault="00437F4A" w:rsidP="00466AEB">
      <w:pPr>
        <w:tabs>
          <w:tab w:val="right" w:pos="9360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bg-BG"/>
        </w:rPr>
      </w:pPr>
      <w:r w:rsidRPr="00437F4A">
        <w:rPr>
          <w:bCs/>
          <w:sz w:val="28"/>
          <w:szCs w:val="28"/>
          <w:lang w:val="bg-BG"/>
        </w:rPr>
        <w:t>по чл. 19, ал. 2, т. 24 от ЗОП</w:t>
      </w:r>
    </w:p>
    <w:p w:rsidR="00437F4A" w:rsidRPr="00437F4A" w:rsidRDefault="00437F4A" w:rsidP="00437F4A">
      <w:pPr>
        <w:keepNext/>
        <w:tabs>
          <w:tab w:val="right" w:pos="9360"/>
        </w:tabs>
        <w:autoSpaceDE w:val="0"/>
        <w:autoSpaceDN w:val="0"/>
        <w:adjustRightInd w:val="0"/>
        <w:outlineLvl w:val="2"/>
        <w:rPr>
          <w:b/>
          <w:bCs/>
          <w:sz w:val="26"/>
          <w:szCs w:val="17"/>
          <w:lang w:val="bg-BG"/>
        </w:rPr>
      </w:pPr>
      <w:r w:rsidRPr="00437F4A">
        <w:rPr>
          <w:b/>
          <w:bCs/>
          <w:sz w:val="26"/>
          <w:szCs w:val="17"/>
          <w:lang w:val="bg-BG"/>
        </w:rPr>
        <w:t>ВЪЗЛОЖИТЕЛ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701"/>
      </w:tblGrid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Официално наименование</w:t>
            </w:r>
          </w:p>
        </w:tc>
        <w:tc>
          <w:tcPr>
            <w:tcW w:w="5701" w:type="dxa"/>
            <w:vAlign w:val="center"/>
          </w:tcPr>
          <w:p w:rsidR="00437F4A" w:rsidRPr="005C2BA5" w:rsidRDefault="00D8534A" w:rsidP="00437F4A">
            <w:pPr>
              <w:tabs>
                <w:tab w:val="right" w:pos="9360"/>
              </w:tabs>
              <w:rPr>
                <w:b/>
                <w:sz w:val="26"/>
                <w:szCs w:val="26"/>
                <w:lang w:val="bg-BG"/>
              </w:rPr>
            </w:pPr>
            <w:r w:rsidRPr="005C2BA5">
              <w:rPr>
                <w:b/>
                <w:color w:val="000000"/>
                <w:sz w:val="26"/>
                <w:szCs w:val="26"/>
                <w:shd w:val="clear" w:color="auto" w:fill="FFFFFF"/>
                <w:lang w:val="bg-BG"/>
              </w:rPr>
              <w:t>Община Свищов</w:t>
            </w:r>
          </w:p>
        </w:tc>
      </w:tr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Адрес</w:t>
            </w:r>
          </w:p>
        </w:tc>
        <w:tc>
          <w:tcPr>
            <w:tcW w:w="5701" w:type="dxa"/>
            <w:vAlign w:val="center"/>
          </w:tcPr>
          <w:p w:rsidR="00437F4A" w:rsidRPr="005C2BA5" w:rsidRDefault="00D8534A" w:rsidP="00437F4A">
            <w:pPr>
              <w:tabs>
                <w:tab w:val="right" w:pos="9360"/>
              </w:tabs>
              <w:rPr>
                <w:b/>
                <w:sz w:val="26"/>
                <w:szCs w:val="26"/>
                <w:lang w:val="bg-BG"/>
              </w:rPr>
            </w:pPr>
            <w:r w:rsidRPr="005C2BA5">
              <w:rPr>
                <w:b/>
                <w:color w:val="000000"/>
                <w:sz w:val="26"/>
                <w:szCs w:val="26"/>
                <w:shd w:val="clear" w:color="auto" w:fill="FFFFFF"/>
                <w:lang w:val="bg-BG"/>
              </w:rPr>
              <w:t>гр. Свищов, ул. „Цанко Церковски“ № 2,</w:t>
            </w:r>
          </w:p>
        </w:tc>
      </w:tr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Партиден номер в РОП</w:t>
            </w:r>
          </w:p>
        </w:tc>
        <w:tc>
          <w:tcPr>
            <w:tcW w:w="5701" w:type="dxa"/>
            <w:vAlign w:val="center"/>
          </w:tcPr>
          <w:p w:rsidR="00437F4A" w:rsidRPr="00D8534A" w:rsidRDefault="00D8534A" w:rsidP="00437F4A">
            <w:pPr>
              <w:tabs>
                <w:tab w:val="right" w:pos="9360"/>
              </w:tabs>
              <w:rPr>
                <w:b/>
                <w:sz w:val="26"/>
                <w:szCs w:val="26"/>
              </w:rPr>
            </w:pPr>
            <w:r w:rsidRPr="00D8534A">
              <w:rPr>
                <w:b/>
                <w:color w:val="000000"/>
                <w:sz w:val="26"/>
                <w:szCs w:val="26"/>
              </w:rPr>
              <w:t>00753</w:t>
            </w:r>
          </w:p>
        </w:tc>
      </w:tr>
    </w:tbl>
    <w:p w:rsidR="00437F4A" w:rsidRPr="00437F4A" w:rsidRDefault="00437F4A" w:rsidP="00437F4A">
      <w:pPr>
        <w:rPr>
          <w:sz w:val="28"/>
          <w:szCs w:val="28"/>
          <w:lang w:val="bg-BG"/>
        </w:rPr>
      </w:pPr>
    </w:p>
    <w:p w:rsidR="00437F4A" w:rsidRPr="00437F4A" w:rsidRDefault="00437F4A" w:rsidP="00437F4A">
      <w:pPr>
        <w:keepNext/>
        <w:tabs>
          <w:tab w:val="right" w:pos="9360"/>
        </w:tabs>
        <w:autoSpaceDE w:val="0"/>
        <w:autoSpaceDN w:val="0"/>
        <w:adjustRightInd w:val="0"/>
        <w:outlineLvl w:val="2"/>
        <w:rPr>
          <w:b/>
          <w:bCs/>
          <w:sz w:val="26"/>
          <w:szCs w:val="17"/>
          <w:lang w:val="bg-BG"/>
        </w:rPr>
      </w:pPr>
      <w:r w:rsidRPr="00437F4A">
        <w:rPr>
          <w:b/>
          <w:bCs/>
          <w:sz w:val="26"/>
          <w:szCs w:val="17"/>
          <w:lang w:val="bg-BG"/>
        </w:rPr>
        <w:t>ПРОЦЕДУРА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5733"/>
      </w:tblGrid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Уникален номер в РОП</w:t>
            </w:r>
          </w:p>
        </w:tc>
        <w:tc>
          <w:tcPr>
            <w:tcW w:w="5701" w:type="dxa"/>
            <w:vAlign w:val="center"/>
          </w:tcPr>
          <w:tbl>
            <w:tblPr>
              <w:tblpPr w:leftFromText="141" w:rightFromText="141" w:vertAnchor="text" w:horzAnchor="margin" w:tblpY="-187"/>
              <w:tblOverlap w:val="never"/>
              <w:tblW w:w="55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3"/>
              <w:gridCol w:w="373"/>
              <w:gridCol w:w="373"/>
            </w:tblGrid>
            <w:tr w:rsidR="00437F4A" w:rsidRPr="00437F4A" w:rsidTr="0014580A">
              <w:trPr>
                <w:trHeight w:val="262"/>
              </w:trPr>
              <w:tc>
                <w:tcPr>
                  <w:tcW w:w="372" w:type="dxa"/>
                  <w:shd w:val="clear" w:color="auto" w:fill="auto"/>
                </w:tcPr>
                <w:p w:rsidR="00437F4A" w:rsidRPr="00437F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3</w:t>
                  </w:r>
                </w:p>
              </w:tc>
              <w:tc>
                <w:tcPr>
                  <w:tcW w:w="3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37F4A" w:rsidRPr="00437F4A" w:rsidRDefault="00437F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437F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437F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437F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437F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5</w:t>
                  </w:r>
                </w:p>
              </w:tc>
              <w:tc>
                <w:tcPr>
                  <w:tcW w:w="3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37F4A" w:rsidRPr="00437F4A" w:rsidRDefault="00437F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</w:p>
              </w:tc>
              <w:tc>
                <w:tcPr>
                  <w:tcW w:w="372" w:type="dxa"/>
                  <w:shd w:val="clear" w:color="auto" w:fill="auto"/>
                </w:tcPr>
                <w:p w:rsidR="00437F4A" w:rsidRPr="00437F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0</w:t>
                  </w:r>
                </w:p>
              </w:tc>
              <w:tc>
                <w:tcPr>
                  <w:tcW w:w="373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0</w:t>
                  </w:r>
                </w:p>
              </w:tc>
              <w:tc>
                <w:tcPr>
                  <w:tcW w:w="373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0</w:t>
                  </w:r>
                </w:p>
              </w:tc>
              <w:tc>
                <w:tcPr>
                  <w:tcW w:w="373" w:type="dxa"/>
                  <w:shd w:val="clear" w:color="auto" w:fill="auto"/>
                </w:tcPr>
                <w:p w:rsidR="00437F4A" w:rsidRPr="00D8534A" w:rsidRDefault="00D8534A" w:rsidP="00437F4A">
                  <w:pPr>
                    <w:tabs>
                      <w:tab w:val="right" w:pos="9360"/>
                    </w:tabs>
                    <w:jc w:val="both"/>
                    <w:rPr>
                      <w:b/>
                      <w:sz w:val="26"/>
                      <w:lang w:val="bg-BG"/>
                    </w:rPr>
                  </w:pPr>
                  <w:r>
                    <w:rPr>
                      <w:b/>
                      <w:sz w:val="26"/>
                      <w:lang w:val="bg-BG"/>
                    </w:rPr>
                    <w:t>4</w:t>
                  </w:r>
                </w:p>
              </w:tc>
            </w:tr>
          </w:tbl>
          <w:p w:rsidR="00437F4A" w:rsidRPr="00437F4A" w:rsidRDefault="00437F4A" w:rsidP="00437F4A">
            <w:pPr>
              <w:tabs>
                <w:tab w:val="right" w:pos="9360"/>
              </w:tabs>
              <w:rPr>
                <w:b/>
                <w:sz w:val="26"/>
                <w:lang w:val="bg-BG"/>
              </w:rPr>
            </w:pPr>
          </w:p>
        </w:tc>
      </w:tr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Основание за откриване</w:t>
            </w:r>
          </w:p>
        </w:tc>
        <w:tc>
          <w:tcPr>
            <w:tcW w:w="5701" w:type="dxa"/>
            <w:vAlign w:val="center"/>
          </w:tcPr>
          <w:p w:rsidR="00437F4A" w:rsidRPr="00437F4A" w:rsidRDefault="00437F4A" w:rsidP="008750A9">
            <w:pPr>
              <w:tabs>
                <w:tab w:val="right" w:pos="9360"/>
              </w:tabs>
              <w:rPr>
                <w:b/>
                <w:sz w:val="26"/>
              </w:rPr>
            </w:pPr>
            <w:r w:rsidRPr="00437F4A">
              <w:rPr>
                <w:b/>
                <w:sz w:val="26"/>
                <w:lang w:val="bg-BG"/>
              </w:rPr>
              <w:t xml:space="preserve">чл. 90, ал. 1, т. </w:t>
            </w:r>
            <w:r w:rsidR="008750A9">
              <w:rPr>
                <w:b/>
                <w:sz w:val="26"/>
                <w:lang w:val="bg-BG"/>
              </w:rPr>
              <w:t>4</w:t>
            </w:r>
            <w:r w:rsidR="004C771D">
              <w:rPr>
                <w:b/>
                <w:sz w:val="26"/>
                <w:lang w:val="bg-BG"/>
              </w:rPr>
              <w:t xml:space="preserve"> </w:t>
            </w:r>
            <w:r w:rsidRPr="00437F4A">
              <w:rPr>
                <w:b/>
                <w:sz w:val="26"/>
                <w:lang w:val="bg-BG"/>
              </w:rPr>
              <w:t>от ЗОП</w:t>
            </w:r>
          </w:p>
        </w:tc>
      </w:tr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Обект на поръчката</w:t>
            </w:r>
          </w:p>
        </w:tc>
        <w:tc>
          <w:tcPr>
            <w:tcW w:w="5701" w:type="dxa"/>
            <w:vAlign w:val="center"/>
          </w:tcPr>
          <w:p w:rsidR="00437F4A" w:rsidRPr="00437F4A" w:rsidRDefault="00437F4A" w:rsidP="00D8534A">
            <w:pPr>
              <w:tabs>
                <w:tab w:val="right" w:pos="9360"/>
              </w:tabs>
              <w:rPr>
                <w:b/>
                <w:sz w:val="26"/>
              </w:rPr>
            </w:pPr>
            <w:r w:rsidRPr="00437F4A">
              <w:rPr>
                <w:b/>
                <w:sz w:val="26"/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4"/>
            <w:r w:rsidRPr="00437F4A">
              <w:rPr>
                <w:b/>
                <w:sz w:val="26"/>
                <w:lang w:val="bg-BG"/>
              </w:rPr>
              <w:instrText xml:space="preserve"> FORMCHECKBOX </w:instrText>
            </w:r>
            <w:r w:rsidRPr="00437F4A">
              <w:rPr>
                <w:b/>
                <w:sz w:val="26"/>
                <w:lang w:val="bg-BG"/>
              </w:rPr>
            </w:r>
            <w:r w:rsidRPr="00437F4A">
              <w:rPr>
                <w:b/>
                <w:sz w:val="26"/>
                <w:lang w:val="bg-BG"/>
              </w:rPr>
              <w:fldChar w:fldCharType="end"/>
            </w:r>
            <w:bookmarkEnd w:id="0"/>
            <w:r w:rsidRPr="00437F4A">
              <w:rPr>
                <w:b/>
                <w:sz w:val="26"/>
                <w:lang w:val="bg-BG"/>
              </w:rPr>
              <w:t xml:space="preserve"> Строителство    </w:t>
            </w:r>
            <w:r w:rsidR="00D8534A">
              <w:rPr>
                <w:b/>
                <w:sz w:val="26"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5"/>
            <w:r w:rsidR="00D8534A">
              <w:rPr>
                <w:b/>
                <w:sz w:val="26"/>
                <w:lang w:val="bg-BG"/>
              </w:rPr>
              <w:instrText xml:space="preserve"> FORMCHECKBOX </w:instrText>
            </w:r>
            <w:r w:rsidR="00D8534A">
              <w:rPr>
                <w:b/>
                <w:sz w:val="26"/>
                <w:lang w:val="bg-BG"/>
              </w:rPr>
            </w:r>
            <w:r w:rsidR="00D8534A">
              <w:rPr>
                <w:b/>
                <w:sz w:val="26"/>
                <w:lang w:val="bg-BG"/>
              </w:rPr>
              <w:fldChar w:fldCharType="end"/>
            </w:r>
            <w:bookmarkEnd w:id="1"/>
            <w:r w:rsidRPr="00437F4A">
              <w:rPr>
                <w:b/>
                <w:sz w:val="26"/>
                <w:lang w:val="bg-BG"/>
              </w:rPr>
              <w:t xml:space="preserve"> Доставки     </w:t>
            </w:r>
            <w:r w:rsidRPr="00437F4A">
              <w:rPr>
                <w:b/>
                <w:sz w:val="26"/>
                <w:lang w:val="bg-BG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6"/>
            <w:r w:rsidRPr="00437F4A">
              <w:rPr>
                <w:b/>
                <w:sz w:val="26"/>
                <w:lang w:val="bg-BG"/>
              </w:rPr>
              <w:instrText xml:space="preserve"> FORMCHECKBOX </w:instrText>
            </w:r>
            <w:r w:rsidRPr="00437F4A">
              <w:rPr>
                <w:b/>
                <w:sz w:val="26"/>
                <w:lang w:val="bg-BG"/>
              </w:rPr>
            </w:r>
            <w:r w:rsidRPr="00437F4A">
              <w:rPr>
                <w:b/>
                <w:sz w:val="26"/>
                <w:lang w:val="bg-BG"/>
              </w:rPr>
              <w:fldChar w:fldCharType="end"/>
            </w:r>
            <w:bookmarkEnd w:id="2"/>
            <w:r w:rsidRPr="00437F4A">
              <w:rPr>
                <w:b/>
                <w:sz w:val="26"/>
                <w:lang w:val="bg-BG"/>
              </w:rPr>
              <w:t xml:space="preserve"> Услуги</w:t>
            </w:r>
          </w:p>
        </w:tc>
      </w:tr>
      <w:tr w:rsidR="00437F4A" w:rsidRPr="00437F4A" w:rsidTr="0014580A">
        <w:trPr>
          <w:trHeight w:val="550"/>
        </w:trPr>
        <w:tc>
          <w:tcPr>
            <w:tcW w:w="3119" w:type="dxa"/>
            <w:vAlign w:val="center"/>
          </w:tcPr>
          <w:p w:rsidR="00437F4A" w:rsidRPr="00437F4A" w:rsidRDefault="00437F4A" w:rsidP="00437F4A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 w:rsidRPr="00437F4A">
              <w:rPr>
                <w:sz w:val="26"/>
                <w:lang w:val="bg-BG"/>
              </w:rPr>
              <w:t>Предмет на поръчката</w:t>
            </w:r>
          </w:p>
        </w:tc>
        <w:tc>
          <w:tcPr>
            <w:tcW w:w="5701" w:type="dxa"/>
            <w:vAlign w:val="center"/>
          </w:tcPr>
          <w:p w:rsidR="00437F4A" w:rsidRPr="005C2BA5" w:rsidRDefault="00D8534A" w:rsidP="00437F4A">
            <w:pPr>
              <w:tabs>
                <w:tab w:val="right" w:pos="9360"/>
              </w:tabs>
              <w:rPr>
                <w:b/>
                <w:sz w:val="26"/>
                <w:szCs w:val="26"/>
                <w:lang w:val="bg-BG"/>
              </w:rPr>
            </w:pPr>
            <w:r w:rsidRPr="005C2BA5">
              <w:rPr>
                <w:b/>
                <w:color w:val="000000"/>
                <w:sz w:val="26"/>
                <w:szCs w:val="26"/>
                <w:shd w:val="clear" w:color="auto" w:fill="FFFFFF"/>
                <w:lang w:val="bg-BG"/>
              </w:rPr>
              <w:t>Доставка на хранителни, нехранителни стоки и плодове и зеленчуци за нуждите на детските заведения на територията на Община Свищов – ЦДГ 1, ЦДГ 2, ЦДГ 3, ОДЗ 1, ОДЗ 2, ОДЗ 3, ОДГ и Млечна кухня – гр. Свищов, Детските заведения в селата от община Свищов – с. Алеково, с. Българско Сливово, с. Вардим, с. Горна Студена, с. Козловец, с. Морава, с. Овча Могила, с. Драгомирово, с. Ореш, с. Хаджидимитрово и с. Царевец. Доставките ще се извършват по установен график, два пъти седмично, след подаване на заявка за необходимите количества продукти от упълномощени лица от посочените детски заведения.</w:t>
            </w:r>
          </w:p>
        </w:tc>
      </w:tr>
    </w:tbl>
    <w:p w:rsidR="000C0606" w:rsidRPr="005D4257" w:rsidRDefault="000C0606" w:rsidP="000C0606">
      <w:pPr>
        <w:rPr>
          <w:lang w:val="bg-BG"/>
        </w:rPr>
      </w:pPr>
    </w:p>
    <w:p w:rsidR="008170EC" w:rsidRPr="008170EC" w:rsidRDefault="008170EC" w:rsidP="008170EC">
      <w:pPr>
        <w:tabs>
          <w:tab w:val="right" w:pos="9360"/>
        </w:tabs>
        <w:rPr>
          <w:lang w:val="bg-BG"/>
        </w:rPr>
      </w:pPr>
      <w:r w:rsidRPr="008170EC">
        <w:rPr>
          <w:b/>
          <w:sz w:val="26"/>
          <w:szCs w:val="26"/>
          <w:lang w:val="bg-BG"/>
        </w:rPr>
        <w:t>СТАНОВИЩЕ</w:t>
      </w:r>
    </w:p>
    <w:tbl>
      <w:tblPr>
        <w:tblW w:w="8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3"/>
      </w:tblGrid>
      <w:tr w:rsidR="000C0606" w:rsidRPr="006E1669" w:rsidTr="000D745D">
        <w:trPr>
          <w:trHeight w:val="709"/>
        </w:trPr>
        <w:tc>
          <w:tcPr>
            <w:tcW w:w="8753" w:type="dxa"/>
          </w:tcPr>
          <w:p w:rsidR="000C0606" w:rsidRPr="006E1669" w:rsidRDefault="000C0606" w:rsidP="000D745D">
            <w:pPr>
              <w:tabs>
                <w:tab w:val="right" w:pos="9360"/>
              </w:tabs>
              <w:ind w:left="43" w:right="110"/>
              <w:jc w:val="both"/>
              <w:rPr>
                <w:sz w:val="26"/>
                <w:lang w:val="bg-BG"/>
              </w:rPr>
            </w:pPr>
            <w:r w:rsidRPr="006E1669">
              <w:rPr>
                <w:sz w:val="26"/>
                <w:lang w:val="bg-BG"/>
              </w:rPr>
              <w:t>След извършен преглед на изпратените материали във връзка с откриването на процедура на договаряне без обявление</w:t>
            </w:r>
            <w:r w:rsidR="00161315">
              <w:rPr>
                <w:sz w:val="26"/>
              </w:rPr>
              <w:t xml:space="preserve"> </w:t>
            </w:r>
            <w:r w:rsidRPr="006E1669">
              <w:rPr>
                <w:sz w:val="26"/>
                <w:lang w:val="bg-BG"/>
              </w:rPr>
              <w:t>се установи следното:</w:t>
            </w:r>
          </w:p>
          <w:p w:rsidR="000C0606" w:rsidRPr="006E1669" w:rsidRDefault="000C0606" w:rsidP="000D745D">
            <w:pPr>
              <w:tabs>
                <w:tab w:val="right" w:pos="9360"/>
              </w:tabs>
              <w:ind w:left="43" w:right="110"/>
              <w:jc w:val="both"/>
              <w:rPr>
                <w:sz w:val="26"/>
                <w:lang w:val="bg-BG"/>
              </w:rPr>
            </w:pPr>
          </w:p>
          <w:p w:rsidR="000C0606" w:rsidRPr="006E1669" w:rsidRDefault="000C0606" w:rsidP="000C0606">
            <w:pPr>
              <w:numPr>
                <w:ilvl w:val="0"/>
                <w:numId w:val="1"/>
              </w:numPr>
              <w:tabs>
                <w:tab w:val="right" w:pos="9360"/>
              </w:tabs>
              <w:ind w:left="43" w:right="110" w:firstLine="0"/>
              <w:jc w:val="both"/>
              <w:rPr>
                <w:b/>
                <w:sz w:val="26"/>
                <w:u w:val="single"/>
                <w:lang w:val="bg-BG"/>
              </w:rPr>
            </w:pPr>
            <w:r w:rsidRPr="006E1669">
              <w:rPr>
                <w:b/>
                <w:sz w:val="26"/>
                <w:u w:val="single"/>
                <w:lang w:val="bg-BG"/>
              </w:rPr>
              <w:t xml:space="preserve">Правно основание – чл. 90, ал. 1, т. </w:t>
            </w:r>
            <w:r>
              <w:rPr>
                <w:b/>
                <w:sz w:val="26"/>
                <w:u w:val="single"/>
                <w:lang w:val="bg-BG"/>
              </w:rPr>
              <w:t>4</w:t>
            </w:r>
            <w:r w:rsidRPr="006E1669">
              <w:rPr>
                <w:b/>
                <w:sz w:val="26"/>
                <w:u w:val="single"/>
                <w:lang w:val="bg-BG"/>
              </w:rPr>
              <w:t xml:space="preserve"> от ЗОП</w:t>
            </w:r>
          </w:p>
          <w:p w:rsidR="000C0606" w:rsidRDefault="000C0606" w:rsidP="00DE4551">
            <w:pPr>
              <w:tabs>
                <w:tab w:val="num" w:pos="1260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EA1331">
              <w:rPr>
                <w:sz w:val="26"/>
                <w:lang w:val="bg-BG"/>
              </w:rPr>
              <w:t xml:space="preserve">Посоченото от възложителя правно основание </w:t>
            </w:r>
            <w:r w:rsidRPr="00EA1331">
              <w:rPr>
                <w:sz w:val="26"/>
                <w:szCs w:val="26"/>
                <w:lang w:val="bg-BG"/>
              </w:rPr>
              <w:t>изисква</w:t>
            </w:r>
            <w:r>
              <w:rPr>
                <w:sz w:val="26"/>
                <w:szCs w:val="26"/>
                <w:lang w:val="bg-BG"/>
              </w:rPr>
              <w:t>:</w:t>
            </w:r>
          </w:p>
          <w:p w:rsidR="000C0606" w:rsidRPr="00866CDF" w:rsidRDefault="000C0606" w:rsidP="00DE4551">
            <w:pPr>
              <w:tabs>
                <w:tab w:val="num" w:pos="289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>-</w:t>
            </w:r>
            <w:r>
              <w:rPr>
                <w:sz w:val="26"/>
                <w:szCs w:val="26"/>
                <w:lang w:val="bg-BG"/>
              </w:rPr>
              <w:tab/>
            </w:r>
            <w:r w:rsidRPr="00866CDF">
              <w:rPr>
                <w:sz w:val="26"/>
                <w:szCs w:val="26"/>
                <w:lang w:val="bg-BG"/>
              </w:rPr>
              <w:t>необходимост от предприемане на неотложни действия;</w:t>
            </w:r>
          </w:p>
          <w:p w:rsidR="00EA743E" w:rsidRDefault="000C0606" w:rsidP="00DE4551">
            <w:pPr>
              <w:tabs>
                <w:tab w:val="num" w:pos="289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866CDF">
              <w:rPr>
                <w:sz w:val="26"/>
                <w:szCs w:val="26"/>
                <w:lang w:val="bg-BG"/>
              </w:rPr>
              <w:t>-</w:t>
            </w:r>
            <w:r w:rsidRPr="00866CDF">
              <w:rPr>
                <w:sz w:val="26"/>
                <w:szCs w:val="26"/>
                <w:lang w:val="bg-BG"/>
              </w:rPr>
              <w:tab/>
              <w:t xml:space="preserve">същите са породени от настъпване на </w:t>
            </w:r>
            <w:r w:rsidR="00EA743E">
              <w:rPr>
                <w:sz w:val="26"/>
                <w:szCs w:val="26"/>
                <w:lang w:val="bg-BG"/>
              </w:rPr>
              <w:t>изключителни обстоятелства</w:t>
            </w:r>
            <w:r w:rsidR="00D25C8E">
              <w:rPr>
                <w:sz w:val="26"/>
                <w:szCs w:val="26"/>
                <w:lang w:val="bg-BG"/>
              </w:rPr>
              <w:t xml:space="preserve"> по смисъла на § 1, т. 8 от Допълнителните разпоредби </w:t>
            </w:r>
            <w:r w:rsidR="00D25C8E">
              <w:rPr>
                <w:sz w:val="26"/>
                <w:szCs w:val="26"/>
              </w:rPr>
              <w:t>(</w:t>
            </w:r>
            <w:r w:rsidR="00D25C8E">
              <w:rPr>
                <w:sz w:val="26"/>
                <w:szCs w:val="26"/>
                <w:lang w:val="bg-BG"/>
              </w:rPr>
              <w:t>ДР</w:t>
            </w:r>
            <w:r w:rsidR="00D25C8E">
              <w:rPr>
                <w:sz w:val="26"/>
                <w:szCs w:val="26"/>
              </w:rPr>
              <w:t>)</w:t>
            </w:r>
            <w:r w:rsidR="00D25C8E">
              <w:rPr>
                <w:sz w:val="26"/>
                <w:szCs w:val="26"/>
                <w:lang w:val="bg-BG"/>
              </w:rPr>
              <w:t xml:space="preserve"> на Закона за </w:t>
            </w:r>
            <w:r w:rsidR="00D25C8E">
              <w:rPr>
                <w:sz w:val="26"/>
                <w:szCs w:val="26"/>
                <w:lang w:val="bg-BG"/>
              </w:rPr>
              <w:lastRenderedPageBreak/>
              <w:t xml:space="preserve">обществените поръчки </w:t>
            </w:r>
            <w:r w:rsidR="00D25C8E">
              <w:rPr>
                <w:sz w:val="26"/>
                <w:szCs w:val="26"/>
              </w:rPr>
              <w:t>(</w:t>
            </w:r>
            <w:r w:rsidR="00D25C8E">
              <w:rPr>
                <w:sz w:val="26"/>
                <w:szCs w:val="26"/>
                <w:lang w:val="bg-BG"/>
              </w:rPr>
              <w:t>ЗОП</w:t>
            </w:r>
            <w:r w:rsidR="00D25C8E">
              <w:rPr>
                <w:sz w:val="26"/>
                <w:szCs w:val="26"/>
              </w:rPr>
              <w:t>)</w:t>
            </w:r>
            <w:r w:rsidR="00EA743E">
              <w:rPr>
                <w:sz w:val="26"/>
                <w:szCs w:val="26"/>
                <w:lang w:val="bg-BG"/>
              </w:rPr>
              <w:t>;</w:t>
            </w:r>
          </w:p>
          <w:p w:rsidR="000C0606" w:rsidRDefault="000C0606" w:rsidP="00DE4551">
            <w:pPr>
              <w:tabs>
                <w:tab w:val="num" w:pos="289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866CDF">
              <w:rPr>
                <w:sz w:val="26"/>
                <w:szCs w:val="26"/>
                <w:lang w:val="bg-BG"/>
              </w:rPr>
              <w:t>-</w:t>
            </w:r>
            <w:r w:rsidRPr="00866CDF">
              <w:rPr>
                <w:sz w:val="26"/>
                <w:szCs w:val="26"/>
                <w:lang w:val="bg-BG"/>
              </w:rPr>
              <w:tab/>
              <w:t xml:space="preserve">за преодоляване на </w:t>
            </w:r>
            <w:r w:rsidR="00C15A88">
              <w:rPr>
                <w:sz w:val="26"/>
                <w:szCs w:val="26"/>
                <w:lang w:val="bg-BG"/>
              </w:rPr>
              <w:t xml:space="preserve">последиците </w:t>
            </w:r>
            <w:r w:rsidRPr="00866CDF">
              <w:rPr>
                <w:sz w:val="26"/>
                <w:szCs w:val="26"/>
                <w:lang w:val="bg-BG"/>
              </w:rPr>
              <w:t>не могат да бъдат спазени сроковете за провеждане на открита или ограничена процедура или процедура на договаряне с обявление по ЗОП.</w:t>
            </w:r>
          </w:p>
          <w:p w:rsidR="00DE4551" w:rsidRPr="00EA1331" w:rsidRDefault="00DE4551" w:rsidP="000D745D">
            <w:pPr>
              <w:tabs>
                <w:tab w:val="num" w:pos="289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</w:p>
          <w:p w:rsidR="000C0606" w:rsidRPr="006E1669" w:rsidRDefault="00103BE6" w:rsidP="000C0606">
            <w:pPr>
              <w:numPr>
                <w:ilvl w:val="0"/>
                <w:numId w:val="1"/>
              </w:numPr>
              <w:tabs>
                <w:tab w:val="right" w:pos="9360"/>
              </w:tabs>
              <w:ind w:left="43" w:right="110" w:firstLine="0"/>
              <w:jc w:val="both"/>
              <w:rPr>
                <w:b/>
                <w:sz w:val="26"/>
                <w:u w:val="single"/>
                <w:lang w:val="bg-BG"/>
              </w:rPr>
            </w:pPr>
            <w:r>
              <w:rPr>
                <w:b/>
                <w:sz w:val="26"/>
                <w:u w:val="single"/>
                <w:lang w:val="bg-BG"/>
              </w:rPr>
              <w:t>Мотиви на възложителя</w:t>
            </w:r>
            <w:r w:rsidR="000C0606" w:rsidRPr="006E1669">
              <w:rPr>
                <w:b/>
                <w:sz w:val="26"/>
                <w:u w:val="single"/>
                <w:lang w:val="bg-BG"/>
              </w:rPr>
              <w:t xml:space="preserve"> и </w:t>
            </w:r>
            <w:r>
              <w:rPr>
                <w:b/>
                <w:sz w:val="26"/>
                <w:u w:val="single"/>
                <w:lang w:val="bg-BG"/>
              </w:rPr>
              <w:t xml:space="preserve">представени </w:t>
            </w:r>
            <w:r w:rsidR="000C0606" w:rsidRPr="006E1669">
              <w:rPr>
                <w:b/>
                <w:sz w:val="26"/>
                <w:u w:val="single"/>
                <w:lang w:val="bg-BG"/>
              </w:rPr>
              <w:t>доказателства</w:t>
            </w:r>
          </w:p>
          <w:p w:rsidR="000C0606" w:rsidRPr="000E5D80" w:rsidRDefault="00A8408D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 xml:space="preserve">В Агенцията по обществени поръчки е постъпило Решение № 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54-РД-01-03 от 22.01.2015 г.</w:t>
            </w:r>
            <w:r w:rsidR="006D6D23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на заместник-кмета на Община Свищов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за откриване на процедура на договаряне без обявление на основание чл. 90, ал. 1, т. 4 от ЗОП.</w:t>
            </w:r>
          </w:p>
          <w:p w:rsidR="00A8408D" w:rsidRPr="000E5D80" w:rsidRDefault="00645871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 xml:space="preserve">В поле </w:t>
            </w:r>
            <w:r w:rsidRPr="000E5D80">
              <w:rPr>
                <w:rStyle w:val="nomark"/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V.2 на Решението се посочва, че 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възложителят ще се възползва от нормата на чл. 93, т. 1 от ЗОП и няма да </w:t>
            </w:r>
            <w:r w:rsidR="0057088D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прил</w:t>
            </w:r>
            <w:r w:rsidR="0057088D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ага</w:t>
            </w:r>
            <w:r w:rsidR="0057088D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разпоредбите на чл. 91, ал.</w:t>
            </w:r>
            <w:r w:rsidR="008B16B2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2 и чл. 92 и чл. 92а от ЗОП.</w:t>
            </w:r>
          </w:p>
          <w:p w:rsidR="00645871" w:rsidRPr="000E5D80" w:rsidRDefault="00645871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 xml:space="preserve">В поле </w:t>
            </w:r>
            <w:r w:rsidRPr="000E5D80">
              <w:rPr>
                <w:bCs/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VIII (друга информация) </w:t>
            </w:r>
            <w:r w:rsidR="005D5CF9">
              <w:rPr>
                <w:bCs/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на документа </w:t>
            </w:r>
            <w:r w:rsidRPr="000E5D80">
              <w:rPr>
                <w:bCs/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се уточнява, че 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прогнозната с</w:t>
            </w:r>
            <w:r w:rsidR="006D6D23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тойност е до 189 000,00 (</w:t>
            </w:r>
            <w:r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сто осемдесет и девет хиляди) лева без ДДС.</w:t>
            </w:r>
          </w:p>
          <w:p w:rsidR="000C0606" w:rsidRPr="000E5D80" w:rsidRDefault="00645871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>В подкрепа на мотивите са приложени следните доказателства:</w:t>
            </w:r>
          </w:p>
          <w:p w:rsidR="00645871" w:rsidRPr="000E5D80" w:rsidRDefault="00645871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>-</w:t>
            </w:r>
            <w:r w:rsidR="008B16B2">
              <w:rPr>
                <w:sz w:val="26"/>
                <w:szCs w:val="26"/>
                <w:lang w:val="bg-BG"/>
              </w:rPr>
              <w:t xml:space="preserve"> </w:t>
            </w:r>
            <w:r w:rsidR="00DA4FC4" w:rsidRPr="000E5D80">
              <w:rPr>
                <w:sz w:val="26"/>
                <w:szCs w:val="26"/>
                <w:lang w:val="bg-BG"/>
              </w:rPr>
              <w:t>Костативен протокол</w:t>
            </w:r>
            <w:r w:rsidR="00044954" w:rsidRPr="000E5D80">
              <w:rPr>
                <w:sz w:val="26"/>
                <w:szCs w:val="26"/>
                <w:lang w:val="bg-BG"/>
              </w:rPr>
              <w:t xml:space="preserve"> № 1 от 12.01.2015 г. по договор № 94-Д-773∕ 24.11.2014 г. изпратен до „ Хранителни стоки-Плевен“ АД</w:t>
            </w:r>
            <w:r w:rsidR="008B16B2">
              <w:rPr>
                <w:sz w:val="26"/>
                <w:szCs w:val="26"/>
                <w:lang w:val="bg-BG"/>
              </w:rPr>
              <w:t xml:space="preserve">, в който се съдържат забележки </w:t>
            </w:r>
            <w:r w:rsidR="005B0D51">
              <w:rPr>
                <w:sz w:val="26"/>
                <w:szCs w:val="26"/>
                <w:lang w:val="bg-BG"/>
              </w:rPr>
              <w:t xml:space="preserve">на няколко детски заведения </w:t>
            </w:r>
            <w:r w:rsidR="008B16B2">
              <w:rPr>
                <w:sz w:val="26"/>
                <w:szCs w:val="26"/>
                <w:lang w:val="bg-BG"/>
              </w:rPr>
              <w:t xml:space="preserve">относно изпълнението на </w:t>
            </w:r>
            <w:r w:rsidR="005B0D51">
              <w:rPr>
                <w:sz w:val="26"/>
                <w:szCs w:val="26"/>
                <w:lang w:val="bg-BG"/>
              </w:rPr>
              <w:t>заявките</w:t>
            </w:r>
            <w:r w:rsidR="008B16B2">
              <w:rPr>
                <w:sz w:val="26"/>
                <w:szCs w:val="26"/>
                <w:lang w:val="bg-BG"/>
              </w:rPr>
              <w:t xml:space="preserve">, времето за </w:t>
            </w:r>
            <w:r w:rsidR="005B0D51">
              <w:rPr>
                <w:sz w:val="26"/>
                <w:szCs w:val="26"/>
                <w:lang w:val="bg-BG"/>
              </w:rPr>
              <w:t>извършване на доставките</w:t>
            </w:r>
            <w:r w:rsidR="0057088D">
              <w:rPr>
                <w:sz w:val="26"/>
                <w:szCs w:val="26"/>
                <w:lang w:val="bg-BG"/>
              </w:rPr>
              <w:t xml:space="preserve"> и</w:t>
            </w:r>
            <w:r w:rsidR="005B0D51">
              <w:rPr>
                <w:sz w:val="26"/>
                <w:szCs w:val="26"/>
                <w:lang w:val="bg-BG"/>
              </w:rPr>
              <w:t xml:space="preserve"> придружаващата </w:t>
            </w:r>
            <w:r w:rsidR="005D5CF9">
              <w:rPr>
                <w:sz w:val="26"/>
                <w:szCs w:val="26"/>
                <w:lang w:val="bg-BG"/>
              </w:rPr>
              <w:t xml:space="preserve">ги </w:t>
            </w:r>
            <w:r w:rsidR="005B0D51">
              <w:rPr>
                <w:sz w:val="26"/>
                <w:szCs w:val="26"/>
                <w:lang w:val="bg-BG"/>
              </w:rPr>
              <w:t>документация</w:t>
            </w:r>
            <w:r w:rsidR="00044954" w:rsidRPr="000E5D80">
              <w:rPr>
                <w:sz w:val="26"/>
                <w:szCs w:val="26"/>
                <w:lang w:val="bg-BG"/>
              </w:rPr>
              <w:t>.</w:t>
            </w:r>
          </w:p>
          <w:p w:rsidR="00044954" w:rsidRPr="000E5D80" w:rsidRDefault="00044954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>-</w:t>
            </w:r>
            <w:r w:rsidR="005B0D51">
              <w:rPr>
                <w:sz w:val="26"/>
                <w:szCs w:val="26"/>
                <w:lang w:val="bg-BG"/>
              </w:rPr>
              <w:t xml:space="preserve"> </w:t>
            </w:r>
            <w:r w:rsidRPr="000E5D80">
              <w:rPr>
                <w:sz w:val="26"/>
                <w:szCs w:val="26"/>
                <w:lang w:val="bg-BG"/>
              </w:rPr>
              <w:t>Писмо с вх. № 26-00-53∕ 20.01.2015 г. от „ Хранителни стоки-Плевен“</w:t>
            </w:r>
            <w:r w:rsidR="004E44C2">
              <w:rPr>
                <w:sz w:val="26"/>
                <w:szCs w:val="26"/>
                <w:lang w:val="bg-BG"/>
              </w:rPr>
              <w:t xml:space="preserve"> </w:t>
            </w:r>
            <w:r w:rsidRPr="000E5D80">
              <w:rPr>
                <w:sz w:val="26"/>
                <w:szCs w:val="26"/>
                <w:lang w:val="bg-BG"/>
              </w:rPr>
              <w:t>АД гр. Плевен до Община Свищов</w:t>
            </w:r>
            <w:r w:rsidR="005B0D51">
              <w:rPr>
                <w:sz w:val="26"/>
                <w:szCs w:val="26"/>
                <w:lang w:val="bg-BG"/>
              </w:rPr>
              <w:t>, в което се предлага прекратяване на Договор 94-Д-773/24.11.2014 г. по взаимно съгласие</w:t>
            </w:r>
            <w:r w:rsidR="005B0D51" w:rsidRPr="000E5D80">
              <w:rPr>
                <w:sz w:val="26"/>
                <w:szCs w:val="26"/>
                <w:lang w:val="bg-BG"/>
              </w:rPr>
              <w:t>.</w:t>
            </w:r>
          </w:p>
          <w:p w:rsidR="00044954" w:rsidRPr="000E5D80" w:rsidRDefault="00044954" w:rsidP="00DA4FC4">
            <w:pPr>
              <w:shd w:val="clear" w:color="auto" w:fill="FFFFFF" w:themeFill="background1"/>
              <w:tabs>
                <w:tab w:val="right" w:pos="9360"/>
              </w:tabs>
              <w:ind w:left="43" w:right="110"/>
              <w:jc w:val="both"/>
              <w:rPr>
                <w:sz w:val="26"/>
                <w:szCs w:val="26"/>
                <w:lang w:val="bg-BG"/>
              </w:rPr>
            </w:pPr>
            <w:r w:rsidRPr="000E5D80">
              <w:rPr>
                <w:sz w:val="26"/>
                <w:szCs w:val="26"/>
                <w:lang w:val="bg-BG"/>
              </w:rPr>
              <w:t>-</w:t>
            </w:r>
            <w:r w:rsidR="005B0D51">
              <w:rPr>
                <w:sz w:val="26"/>
                <w:szCs w:val="26"/>
                <w:lang w:val="bg-BG"/>
              </w:rPr>
              <w:t xml:space="preserve"> </w:t>
            </w:r>
            <w:r w:rsidRPr="000E5D80">
              <w:rPr>
                <w:sz w:val="26"/>
                <w:szCs w:val="26"/>
                <w:lang w:val="bg-BG"/>
              </w:rPr>
              <w:t xml:space="preserve">Споразумение за прекратяване на </w:t>
            </w:r>
            <w:r w:rsidR="005B0D51" w:rsidRPr="000E5D80">
              <w:rPr>
                <w:sz w:val="26"/>
                <w:szCs w:val="26"/>
                <w:lang w:val="bg-BG"/>
              </w:rPr>
              <w:t xml:space="preserve">Договор </w:t>
            </w:r>
            <w:r w:rsidRPr="000E5D80">
              <w:rPr>
                <w:sz w:val="26"/>
                <w:szCs w:val="26"/>
                <w:lang w:val="bg-BG"/>
              </w:rPr>
              <w:t>№ 94-Д-773∕ 24.11.2014 г. за възлагане на обществена поръчка с предмет: „Доставка на хранителни,</w:t>
            </w:r>
            <w:r w:rsidR="003F589A" w:rsidRPr="000E5D80">
              <w:rPr>
                <w:sz w:val="26"/>
                <w:szCs w:val="26"/>
                <w:lang w:val="bg-BG"/>
              </w:rPr>
              <w:t xml:space="preserve"> </w:t>
            </w:r>
            <w:r w:rsidRPr="000E5D80">
              <w:rPr>
                <w:sz w:val="26"/>
                <w:szCs w:val="26"/>
                <w:lang w:val="bg-BG"/>
              </w:rPr>
              <w:t>нехранителни стоки и плодове и зеленчуци</w:t>
            </w:r>
            <w:r w:rsidR="003F589A" w:rsidRPr="000E5D80">
              <w:rPr>
                <w:sz w:val="26"/>
                <w:szCs w:val="26"/>
                <w:lang w:val="bg-BG"/>
              </w:rPr>
              <w:t xml:space="preserve"> за хуждите на детските заведения на територията на Община Свищов за 2014-2015 година“. Договорът се прекратява по взаимно съгласие</w:t>
            </w:r>
            <w:r w:rsidR="005B0D51">
              <w:rPr>
                <w:sz w:val="26"/>
                <w:szCs w:val="26"/>
                <w:lang w:val="bg-BG"/>
              </w:rPr>
              <w:t>,</w:t>
            </w:r>
            <w:r w:rsidR="003F589A" w:rsidRPr="000E5D80">
              <w:rPr>
                <w:sz w:val="26"/>
                <w:szCs w:val="26"/>
                <w:lang w:val="bg-BG"/>
              </w:rPr>
              <w:t xml:space="preserve"> считано от 26.01.2015 г.</w:t>
            </w:r>
          </w:p>
          <w:p w:rsidR="005B0D51" w:rsidRDefault="00F716F4" w:rsidP="00DA4FC4">
            <w:pPr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</w:pPr>
            <w:r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От извършена</w:t>
            </w:r>
            <w:r w:rsidR="00AE679A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проверка в РОП</w:t>
            </w:r>
            <w:r w:rsidR="00AE679A" w:rsidRPr="000E5D80">
              <w:rPr>
                <w:rStyle w:val="apple-converted-space"/>
                <w:color w:val="000000"/>
                <w:sz w:val="26"/>
                <w:szCs w:val="26"/>
                <w:shd w:val="clear" w:color="auto" w:fill="FAFAFA"/>
                <w:lang w:val="bg-BG"/>
              </w:rPr>
              <w:t> </w:t>
            </w:r>
            <w:r w:rsidR="00E20CD6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се потвърд</w:t>
            </w:r>
            <w:r w:rsidR="005B0D51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и</w:t>
            </w:r>
            <w:r w:rsidR="00E20CD6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информацията от мотивите на възложителя по отношение на</w:t>
            </w:r>
            <w:r w:rsidR="005B0D51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:</w:t>
            </w:r>
          </w:p>
          <w:p w:rsidR="005B0D51" w:rsidRDefault="005B0D51" w:rsidP="00DA4FC4">
            <w:pPr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</w:pPr>
            <w:r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- </w:t>
            </w:r>
            <w:r w:rsidR="007804C4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проведена „открита“ процедура от Община Свищов с предмет </w:t>
            </w:r>
            <w:r w:rsidR="007804C4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“</w:t>
            </w:r>
            <w:r w:rsidR="007804C4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Доставка на хранителни, нехранителни стоки и плодове и зеленчуци за нуждите на детските заведения на територията на Община Свищов</w:t>
            </w:r>
            <w:r w:rsidR="007804C4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за 2014∕ 2015 г. Процедурата е открита с Решение № 822-РД-01-03∕ 25.06.2014 г.</w:t>
            </w:r>
            <w:r w:rsidR="0057088D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и е</w:t>
            </w:r>
            <w:r w:rsidR="007804C4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 xml:space="preserve"> вписана в РОП под уникален № 00753-2014-0012.</w:t>
            </w:r>
          </w:p>
          <w:p w:rsidR="000E5D80" w:rsidRPr="000E5D80" w:rsidRDefault="005B0D51" w:rsidP="00DA4FC4">
            <w:pPr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</w:pPr>
            <w:r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-</w:t>
            </w:r>
            <w:r w:rsidR="00E20CD6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A03485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стартираната на 22.01.2015 г.</w:t>
            </w:r>
            <w:r w:rsidR="00A03485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E20CD6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от Община Свищов открита процедура с предмет “</w:t>
            </w:r>
            <w:r w:rsidR="00E20CD6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Доставка на хранителни, нехранителни стоки и плодове и зеленчуци за нуждите на детските заведения на територията на Община Свищов – ЦДГ 1, ЦДГ 2, ЦДГ 3, ОДЗ 1, ОДЗ 2, ОДЗ 3, ОДГ и Млечна кухня – гр. Свищов, Детските заведения в селата от община Свищов – с. Алеково, с. Българско Сливово, с. Вардим, с. Горна Студена, с. Козловец, с. Морава, с. Овча Могила, с. Драгомирово, с. Ореш, с. Хаджидимитрово и с. Царевец.</w:t>
            </w:r>
            <w:r w:rsidR="00E20CD6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”, вписана в РОП под уникален № 00753-2015-0003.</w:t>
            </w:r>
          </w:p>
          <w:p w:rsidR="00DA4FC4" w:rsidRPr="005C2BA5" w:rsidRDefault="00E20CD6" w:rsidP="00DA4FC4">
            <w:pPr>
              <w:tabs>
                <w:tab w:val="right" w:pos="9360"/>
              </w:tabs>
              <w:ind w:left="43" w:right="110"/>
              <w:jc w:val="both"/>
              <w:rPr>
                <w:b/>
                <w:sz w:val="26"/>
                <w:szCs w:val="26"/>
                <w:u w:val="single"/>
                <w:lang w:val="bg-BG"/>
              </w:rPr>
            </w:pPr>
            <w:r w:rsidRPr="005C2BA5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</w:p>
          <w:p w:rsidR="000C0606" w:rsidRPr="003F1017" w:rsidRDefault="000C0606" w:rsidP="000C0606">
            <w:pPr>
              <w:numPr>
                <w:ilvl w:val="0"/>
                <w:numId w:val="1"/>
              </w:numPr>
              <w:tabs>
                <w:tab w:val="right" w:pos="9360"/>
              </w:tabs>
              <w:ind w:left="43" w:right="110" w:firstLine="0"/>
              <w:jc w:val="both"/>
              <w:rPr>
                <w:b/>
                <w:sz w:val="26"/>
                <w:u w:val="single"/>
                <w:lang w:val="bg-BG"/>
              </w:rPr>
            </w:pPr>
            <w:r w:rsidRPr="006E1669">
              <w:rPr>
                <w:b/>
                <w:sz w:val="26"/>
                <w:u w:val="single"/>
                <w:lang w:val="bg-BG"/>
              </w:rPr>
              <w:t>Изводи</w:t>
            </w:r>
          </w:p>
          <w:p w:rsidR="0057088D" w:rsidRDefault="00A056B1" w:rsidP="004E44C2">
            <w:pPr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</w:pPr>
            <w:r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С разглежданото договаряне без обявление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се </w:t>
            </w:r>
            <w:r w:rsidR="005D5CF9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цели 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осигур</w:t>
            </w:r>
            <w:r w:rsidR="0057088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я</w:t>
            </w:r>
            <w:r w:rsidR="005D5CF9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ване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доставк</w:t>
            </w:r>
            <w:r w:rsidR="0057088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и</w:t>
            </w:r>
            <w:r w:rsidR="005D5CF9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те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на 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FFFFF"/>
                <w:lang w:val="bg-BG"/>
              </w:rPr>
              <w:t>стоки, плодове и зеленчуци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, необходими за приготвяне на храна на 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lastRenderedPageBreak/>
              <w:t xml:space="preserve">децата, посещаващи детските градини, детските кухни и яслените групи на ОДЗ </w:t>
            </w:r>
            <w:r w:rsidR="005F310F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в</w:t>
            </w:r>
            <w:r w:rsidR="00527ACB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Община Свищов.</w:t>
            </w:r>
            <w:r w:rsidR="00251AC2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Възлагане</w:t>
            </w:r>
            <w:r w:rsid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то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се аргументира с </w:t>
            </w:r>
            <w:r w:rsidR="005D5CF9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невъзможността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възложителят да осигури </w:t>
            </w:r>
            <w:r w:rsidR="005D5CF9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ежедневната нужда от </w:t>
            </w:r>
            <w:r w:rsid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храна за детските заведения на територията на община</w:t>
            </w:r>
            <w:r w:rsidR="005D5CF9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та</w:t>
            </w:r>
            <w:r w:rsid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.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6F1F0C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Липсата на храна безспорно е заплаха за </w:t>
            </w:r>
            <w:r w:rsidR="006F1F0C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живота и здравето на </w:t>
            </w:r>
            <w:r w:rsidR="006F1F0C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децата, с оглед на което за основателни 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се приемат аргументите, че </w:t>
            </w:r>
            <w:r w:rsid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са необходими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E36AE3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неотложни 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действия по осигуряване непрекъсваемост на доставките</w:t>
            </w:r>
            <w:r w:rsidR="007575B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, обезпечаващи нейното приготвяне</w:t>
            </w:r>
            <w:r w:rsidR="00695473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, и че това не позволява спазването на сроковете за провеждане на открита, ограничена и процедура на договаряне с обявление</w:t>
            </w:r>
            <w:r w:rsidR="00DA371D" w:rsidRPr="00DA371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.</w:t>
            </w:r>
            <w:r w:rsidR="00695473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</w:p>
          <w:p w:rsidR="00141614" w:rsidRPr="000E5D80" w:rsidRDefault="0057088D" w:rsidP="000601CB">
            <w:pPr>
              <w:tabs>
                <w:tab w:val="right" w:pos="9360"/>
              </w:tabs>
              <w:ind w:left="43" w:right="110"/>
              <w:jc w:val="both"/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</w:pPr>
            <w:r w:rsidRPr="0057088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Законосъобразното прилагане на избраното правно основание при възлагане на необходимите </w:t>
            </w:r>
            <w:r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доставки</w:t>
            </w:r>
            <w:r w:rsidRPr="0057088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изисква негативните последици да не произтичат от действия или бездействия на възложителя, а да са резултат от обстоятелства, проявили се извън неговата воля и въпреки положената от него дължима грижа. В случая</w:t>
            </w:r>
            <w:r w:rsidR="007575B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е доказано</w:t>
            </w:r>
            <w:r w:rsidRPr="0057088D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,</w:t>
            </w:r>
            <w:r w:rsidR="007575B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че</w:t>
            </w:r>
            <w:r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D07989" w:rsidRPr="00F32A9A">
              <w:rPr>
                <w:sz w:val="26"/>
                <w:lang w:val="bg-BG"/>
              </w:rPr>
              <w:t>възложителят е открил</w:t>
            </w:r>
            <w:r w:rsidR="00D07989">
              <w:rPr>
                <w:sz w:val="26"/>
              </w:rPr>
              <w:t xml:space="preserve"> </w:t>
            </w:r>
            <w:r w:rsidR="004E44C2">
              <w:rPr>
                <w:sz w:val="26"/>
                <w:lang w:val="bg-BG"/>
              </w:rPr>
              <w:t>„открита” процедура</w:t>
            </w:r>
            <w:r w:rsidR="00E36AE3">
              <w:rPr>
                <w:sz w:val="26"/>
                <w:lang w:val="bg-BG"/>
              </w:rPr>
              <w:t>,</w:t>
            </w:r>
            <w:r w:rsidR="004E44C2">
              <w:rPr>
                <w:sz w:val="26"/>
                <w:lang w:val="bg-BG"/>
              </w:rPr>
              <w:t xml:space="preserve"> </w:t>
            </w:r>
            <w:r w:rsidR="00102164">
              <w:rPr>
                <w:sz w:val="26"/>
                <w:lang w:val="bg-BG"/>
              </w:rPr>
              <w:t>след провеждането на която</w:t>
            </w:r>
            <w:r w:rsidR="00D059AF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е сключ</w:t>
            </w:r>
            <w:r w:rsidR="00102164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ил</w:t>
            </w:r>
            <w:r w:rsidR="00D059AF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7575B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едногодишен </w:t>
            </w:r>
            <w:r w:rsidR="00D059AF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договор</w:t>
            </w:r>
            <w:r w:rsidR="00102164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с</w:t>
            </w:r>
            <w:r w:rsidR="00D059AF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D059AF" w:rsidRPr="000E5D80">
              <w:rPr>
                <w:sz w:val="26"/>
                <w:szCs w:val="26"/>
                <w:lang w:val="bg-BG"/>
              </w:rPr>
              <w:t>„Хранителни стоки-Плевен“</w:t>
            </w:r>
            <w:r w:rsidR="00D059AF">
              <w:rPr>
                <w:sz w:val="26"/>
                <w:szCs w:val="26"/>
                <w:lang w:val="bg-BG"/>
              </w:rPr>
              <w:t xml:space="preserve"> </w:t>
            </w:r>
            <w:r w:rsidR="00D059AF" w:rsidRPr="000E5D80">
              <w:rPr>
                <w:sz w:val="26"/>
                <w:szCs w:val="26"/>
                <w:lang w:val="bg-BG"/>
              </w:rPr>
              <w:t>АД гр. Плевен</w:t>
            </w:r>
            <w:r w:rsidR="00D059AF">
              <w:rPr>
                <w:sz w:val="26"/>
                <w:szCs w:val="26"/>
                <w:lang w:val="bg-BG"/>
              </w:rPr>
              <w:t>.</w:t>
            </w:r>
            <w:r w:rsidR="00A55E0F">
              <w:rPr>
                <w:sz w:val="26"/>
                <w:szCs w:val="26"/>
                <w:lang w:val="bg-BG"/>
              </w:rPr>
              <w:t xml:space="preserve"> </w:t>
            </w:r>
            <w:r w:rsidR="00E36AE3">
              <w:rPr>
                <w:sz w:val="26"/>
                <w:szCs w:val="26"/>
                <w:lang w:val="bg-BG"/>
              </w:rPr>
              <w:t>Ето защо</w:t>
            </w:r>
            <w:r w:rsidR="00102164">
              <w:rPr>
                <w:sz w:val="26"/>
                <w:szCs w:val="26"/>
                <w:lang w:val="bg-BG"/>
              </w:rPr>
              <w:t xml:space="preserve"> </w:t>
            </w:r>
            <w:r w:rsidR="007575B0">
              <w:rPr>
                <w:sz w:val="26"/>
                <w:szCs w:val="26"/>
                <w:lang w:val="bg-BG"/>
              </w:rPr>
              <w:t>се приема</w:t>
            </w:r>
            <w:r w:rsidR="00102164">
              <w:rPr>
                <w:sz w:val="26"/>
                <w:szCs w:val="26"/>
                <w:lang w:val="bg-BG"/>
              </w:rPr>
              <w:t xml:space="preserve">, че той е положил дължимата грижа да осигури изпълнител </w:t>
            </w:r>
            <w:r w:rsidR="007575B0">
              <w:rPr>
                <w:sz w:val="26"/>
                <w:szCs w:val="26"/>
                <w:lang w:val="bg-BG"/>
              </w:rPr>
              <w:t xml:space="preserve">на дейността </w:t>
            </w:r>
            <w:r w:rsidR="00102164">
              <w:rPr>
                <w:sz w:val="26"/>
                <w:szCs w:val="26"/>
                <w:lang w:val="bg-BG"/>
              </w:rPr>
              <w:t xml:space="preserve">в условията на конкуренция. </w:t>
            </w:r>
            <w:r w:rsidR="007575B0">
              <w:rPr>
                <w:sz w:val="26"/>
                <w:szCs w:val="26"/>
                <w:lang w:val="bg-BG"/>
              </w:rPr>
              <w:t xml:space="preserve">Независимо от това, след 26.01.2015 г. необходимите доставки не са обезпечени, тъй като </w:t>
            </w:r>
            <w:r w:rsidR="0006122B">
              <w:rPr>
                <w:sz w:val="26"/>
                <w:szCs w:val="26"/>
                <w:lang w:val="bg-BG"/>
              </w:rPr>
              <w:t xml:space="preserve">със споразумение № 94-Д-38∕21.01.2015 г., считано от 26.01.2015 </w:t>
            </w:r>
            <w:r w:rsidR="007575B0">
              <w:rPr>
                <w:sz w:val="26"/>
                <w:szCs w:val="26"/>
                <w:lang w:val="bg-BG"/>
              </w:rPr>
              <w:t xml:space="preserve">г., </w:t>
            </w:r>
            <w:r w:rsidR="0006122B">
              <w:rPr>
                <w:sz w:val="26"/>
                <w:szCs w:val="26"/>
                <w:lang w:val="bg-BG"/>
              </w:rPr>
              <w:t>договор</w:t>
            </w:r>
            <w:r w:rsidR="007575B0">
              <w:rPr>
                <w:sz w:val="26"/>
                <w:szCs w:val="26"/>
                <w:lang w:val="bg-BG"/>
              </w:rPr>
              <w:t>ът</w:t>
            </w:r>
            <w:r w:rsidR="0006122B">
              <w:rPr>
                <w:sz w:val="26"/>
                <w:szCs w:val="26"/>
                <w:lang w:val="bg-BG"/>
              </w:rPr>
              <w:t xml:space="preserve"> между страните </w:t>
            </w:r>
            <w:r w:rsidR="007575B0">
              <w:rPr>
                <w:sz w:val="26"/>
                <w:szCs w:val="26"/>
                <w:lang w:val="bg-BG"/>
              </w:rPr>
              <w:t>с</w:t>
            </w:r>
            <w:r w:rsidR="0006122B">
              <w:rPr>
                <w:sz w:val="26"/>
                <w:szCs w:val="26"/>
                <w:lang w:val="bg-BG"/>
              </w:rPr>
              <w:t>е прекрат</w:t>
            </w:r>
            <w:r w:rsidR="007575B0">
              <w:rPr>
                <w:sz w:val="26"/>
                <w:szCs w:val="26"/>
                <w:lang w:val="bg-BG"/>
              </w:rPr>
              <w:t>ява</w:t>
            </w:r>
            <w:r w:rsidR="0006122B">
              <w:rPr>
                <w:sz w:val="26"/>
                <w:szCs w:val="26"/>
                <w:lang w:val="bg-BG"/>
              </w:rPr>
              <w:t xml:space="preserve">. </w:t>
            </w:r>
            <w:r w:rsidR="007575B0">
              <w:rPr>
                <w:sz w:val="26"/>
                <w:szCs w:val="26"/>
                <w:lang w:val="bg-BG"/>
              </w:rPr>
              <w:t xml:space="preserve">От приложените документи е видно, че възложителят е </w:t>
            </w:r>
            <w:r w:rsidR="00695473">
              <w:rPr>
                <w:sz w:val="26"/>
                <w:szCs w:val="26"/>
                <w:lang w:val="bg-BG"/>
              </w:rPr>
              <w:t>правил</w:t>
            </w:r>
            <w:r w:rsidR="007575B0">
              <w:rPr>
                <w:sz w:val="26"/>
                <w:szCs w:val="26"/>
                <w:lang w:val="bg-BG"/>
              </w:rPr>
              <w:t xml:space="preserve"> забележки относно изпълнение</w:t>
            </w:r>
            <w:r w:rsidR="00695473">
              <w:rPr>
                <w:sz w:val="26"/>
                <w:szCs w:val="26"/>
                <w:lang w:val="bg-BG"/>
              </w:rPr>
              <w:t xml:space="preserve">то на договора и че </w:t>
            </w:r>
            <w:r w:rsidR="00695473" w:rsidRPr="000E5D80">
              <w:rPr>
                <w:sz w:val="26"/>
                <w:szCs w:val="26"/>
                <w:lang w:val="bg-BG"/>
              </w:rPr>
              <w:t>„Хранителни стоки-Плевен“</w:t>
            </w:r>
            <w:r w:rsidR="00695473">
              <w:rPr>
                <w:sz w:val="26"/>
                <w:szCs w:val="26"/>
                <w:lang w:val="bg-BG"/>
              </w:rPr>
              <w:t xml:space="preserve"> </w:t>
            </w:r>
            <w:r w:rsidR="00695473" w:rsidRPr="000E5D80">
              <w:rPr>
                <w:sz w:val="26"/>
                <w:szCs w:val="26"/>
                <w:lang w:val="bg-BG"/>
              </w:rPr>
              <w:t>АД гр. Плевен</w:t>
            </w:r>
            <w:r w:rsidR="00695473">
              <w:rPr>
                <w:sz w:val="26"/>
                <w:szCs w:val="26"/>
                <w:lang w:val="bg-BG"/>
              </w:rPr>
              <w:t xml:space="preserve"> също е имал</w:t>
            </w:r>
            <w:r w:rsidR="00E36AE3">
              <w:rPr>
                <w:sz w:val="26"/>
                <w:szCs w:val="26"/>
                <w:lang w:val="bg-BG"/>
              </w:rPr>
              <w:t>о</w:t>
            </w:r>
            <w:r w:rsidR="00695473">
              <w:rPr>
                <w:sz w:val="26"/>
                <w:szCs w:val="26"/>
                <w:lang w:val="bg-BG"/>
              </w:rPr>
              <w:t xml:space="preserve"> претенции относно подаването на заявките. В този смисъл и доколкото договорът е прекратен по взаимно съгласие не може да се приеме за безспорно, че прекратяването е изцяло по вина на изпълнителя.</w:t>
            </w:r>
          </w:p>
          <w:p w:rsidR="00D96C60" w:rsidRPr="00C9716E" w:rsidRDefault="00D96C60" w:rsidP="00CE56EE">
            <w:pPr>
              <w:ind w:left="43"/>
              <w:jc w:val="both"/>
              <w:rPr>
                <w:sz w:val="26"/>
                <w:szCs w:val="26"/>
                <w:lang w:val="bg-BG"/>
              </w:rPr>
            </w:pPr>
            <w:r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Предвид изложеното, изборът на процедура може да се приеме за законосъобразен, при ус</w:t>
            </w:r>
            <w:r w:rsidR="000E5D80"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ловие че възложителят </w:t>
            </w:r>
            <w:r w:rsidRPr="000E5D80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не е допринесъл за създалата се ситуац</w:t>
            </w:r>
            <w:r w:rsidR="00C9716E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ия. </w:t>
            </w:r>
            <w:r w:rsidR="00474FA1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Договорът следва да обхваща само времето до избор на </w:t>
            </w:r>
            <w:r w:rsidR="00CE56EE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доставчик в резултат на откритата</w:t>
            </w:r>
            <w:r w:rsidR="00474FA1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</w:t>
            </w:r>
            <w:r w:rsidR="00CE56EE">
              <w:rPr>
                <w:sz w:val="26"/>
                <w:szCs w:val="26"/>
                <w:lang w:val="bg-BG"/>
              </w:rPr>
              <w:t>н</w:t>
            </w:r>
            <w:r w:rsidR="00695473">
              <w:rPr>
                <w:sz w:val="26"/>
                <w:szCs w:val="26"/>
                <w:lang w:val="bg-BG"/>
              </w:rPr>
              <w:t xml:space="preserve">а </w:t>
            </w:r>
            <w:r w:rsidR="00695473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>22.01.2015 г.</w:t>
            </w:r>
            <w:r w:rsidR="00CE56EE">
              <w:rPr>
                <w:color w:val="000000"/>
                <w:sz w:val="26"/>
                <w:szCs w:val="26"/>
                <w:shd w:val="clear" w:color="auto" w:fill="FAFAFA"/>
                <w:lang w:val="bg-BG"/>
              </w:rPr>
              <w:t xml:space="preserve"> „открита“ процедура.</w:t>
            </w:r>
          </w:p>
        </w:tc>
      </w:tr>
    </w:tbl>
    <w:p w:rsidR="00BB1B4A" w:rsidRPr="00BB1B4A" w:rsidRDefault="00BB1B4A" w:rsidP="00BB1B4A">
      <w:pPr>
        <w:rPr>
          <w:lang w:val="bg-BG"/>
        </w:rPr>
      </w:pPr>
    </w:p>
    <w:p w:rsidR="00BB1B4A" w:rsidRPr="00BB1B4A" w:rsidRDefault="00BB1B4A" w:rsidP="00BB1B4A">
      <w:pPr>
        <w:rPr>
          <w:sz w:val="28"/>
          <w:szCs w:val="28"/>
          <w:lang w:val="bg-BG"/>
        </w:rPr>
      </w:pPr>
      <w:r w:rsidRPr="00BB1B4A">
        <w:rPr>
          <w:b/>
          <w:sz w:val="26"/>
          <w:szCs w:val="26"/>
          <w:lang w:val="bg-BG"/>
        </w:rPr>
        <w:t>ЗАКЛЮЧЕНИЕ</w:t>
      </w:r>
    </w:p>
    <w:tbl>
      <w:tblPr>
        <w:tblW w:w="87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3"/>
        <w:gridCol w:w="1620"/>
      </w:tblGrid>
      <w:tr w:rsidR="000C0606" w:rsidRPr="006E1669" w:rsidTr="000D745D">
        <w:trPr>
          <w:trHeight w:val="550"/>
        </w:trPr>
        <w:tc>
          <w:tcPr>
            <w:tcW w:w="7133" w:type="dxa"/>
            <w:vAlign w:val="center"/>
          </w:tcPr>
          <w:p w:rsidR="000C0606" w:rsidRPr="006E1669" w:rsidRDefault="000C0606" w:rsidP="000D745D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>
              <w:rPr>
                <w:sz w:val="26"/>
                <w:lang w:val="bg-BG"/>
              </w:rPr>
              <w:t>И</w:t>
            </w:r>
            <w:r w:rsidRPr="006E1669">
              <w:rPr>
                <w:sz w:val="26"/>
                <w:lang w:val="bg-BG"/>
              </w:rPr>
              <w:t>зборът на процедура е законосъобразен.</w:t>
            </w:r>
          </w:p>
        </w:tc>
        <w:tc>
          <w:tcPr>
            <w:tcW w:w="1620" w:type="dxa"/>
            <w:vAlign w:val="center"/>
          </w:tcPr>
          <w:p w:rsidR="000C0606" w:rsidRPr="006E1669" w:rsidRDefault="000E5D80" w:rsidP="000D745D">
            <w:pPr>
              <w:tabs>
                <w:tab w:val="right" w:pos="9360"/>
              </w:tabs>
              <w:jc w:val="center"/>
              <w:rPr>
                <w:sz w:val="26"/>
                <w:szCs w:val="32"/>
                <w:lang w:val="bg-BG"/>
              </w:rPr>
            </w:pPr>
            <w:r>
              <w:rPr>
                <w:b/>
                <w:bCs/>
                <w:sz w:val="32"/>
                <w:szCs w:val="3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32"/>
                <w:szCs w:val="32"/>
                <w:lang w:val="bg-BG"/>
              </w:rPr>
              <w:instrText xml:space="preserve"> FORMCHECKBOX </w:instrText>
            </w:r>
            <w:r>
              <w:rPr>
                <w:b/>
                <w:bCs/>
                <w:sz w:val="32"/>
                <w:szCs w:val="32"/>
                <w:lang w:val="bg-BG"/>
              </w:rPr>
            </w:r>
            <w:r>
              <w:rPr>
                <w:b/>
                <w:bCs/>
                <w:sz w:val="32"/>
                <w:szCs w:val="32"/>
                <w:lang w:val="bg-BG"/>
              </w:rPr>
              <w:fldChar w:fldCharType="end"/>
            </w:r>
          </w:p>
        </w:tc>
      </w:tr>
      <w:tr w:rsidR="000C0606" w:rsidRPr="006E1669" w:rsidTr="000D745D">
        <w:trPr>
          <w:trHeight w:val="550"/>
        </w:trPr>
        <w:tc>
          <w:tcPr>
            <w:tcW w:w="7133" w:type="dxa"/>
            <w:vAlign w:val="center"/>
          </w:tcPr>
          <w:p w:rsidR="000C0606" w:rsidRPr="006E1669" w:rsidRDefault="000C0606" w:rsidP="000D745D">
            <w:pPr>
              <w:tabs>
                <w:tab w:val="right" w:pos="9360"/>
              </w:tabs>
              <w:ind w:left="43"/>
              <w:jc w:val="both"/>
              <w:rPr>
                <w:sz w:val="26"/>
                <w:highlight w:val="yellow"/>
                <w:lang w:val="bg-BG"/>
              </w:rPr>
            </w:pPr>
            <w:r>
              <w:rPr>
                <w:sz w:val="26"/>
                <w:lang w:val="bg-BG"/>
              </w:rPr>
              <w:t>И</w:t>
            </w:r>
            <w:r w:rsidRPr="006E1669">
              <w:rPr>
                <w:sz w:val="26"/>
                <w:lang w:val="bg-BG"/>
              </w:rPr>
              <w:t>зборът на процедура може да се приеме за законосъобразен, при условие че възложителят разполага с надлежни доказателства в подкрепа на изложените в мотивите обстоятелства.</w:t>
            </w:r>
          </w:p>
        </w:tc>
        <w:tc>
          <w:tcPr>
            <w:tcW w:w="1620" w:type="dxa"/>
            <w:vAlign w:val="center"/>
          </w:tcPr>
          <w:p w:rsidR="000C0606" w:rsidRPr="006E1669" w:rsidRDefault="00276921" w:rsidP="000D745D">
            <w:pPr>
              <w:tabs>
                <w:tab w:val="right" w:pos="9360"/>
              </w:tabs>
              <w:jc w:val="center"/>
              <w:rPr>
                <w:b/>
                <w:bCs/>
                <w:sz w:val="32"/>
                <w:szCs w:val="32"/>
                <w:lang w:val="bg-BG"/>
              </w:rPr>
            </w:pPr>
            <w:r w:rsidRPr="006E1669">
              <w:rPr>
                <w:b/>
                <w:bCs/>
                <w:sz w:val="32"/>
                <w:szCs w:val="3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06" w:rsidRPr="006E1669">
              <w:rPr>
                <w:b/>
                <w:bCs/>
                <w:sz w:val="32"/>
                <w:szCs w:val="32"/>
                <w:lang w:val="bg-BG"/>
              </w:rPr>
              <w:instrText xml:space="preserve"> FORMCHECKBOX </w:instrText>
            </w:r>
            <w:r w:rsidRPr="006E1669">
              <w:rPr>
                <w:b/>
                <w:bCs/>
                <w:sz w:val="32"/>
                <w:szCs w:val="32"/>
                <w:lang w:val="bg-BG"/>
              </w:rPr>
            </w:r>
            <w:r w:rsidRPr="006E1669">
              <w:rPr>
                <w:b/>
                <w:bCs/>
                <w:sz w:val="32"/>
                <w:szCs w:val="32"/>
                <w:lang w:val="bg-BG"/>
              </w:rPr>
              <w:fldChar w:fldCharType="end"/>
            </w:r>
          </w:p>
        </w:tc>
      </w:tr>
      <w:tr w:rsidR="000C0606" w:rsidRPr="006E1669" w:rsidTr="000D745D">
        <w:trPr>
          <w:trHeight w:val="550"/>
        </w:trPr>
        <w:tc>
          <w:tcPr>
            <w:tcW w:w="7133" w:type="dxa"/>
            <w:vAlign w:val="center"/>
          </w:tcPr>
          <w:p w:rsidR="000C0606" w:rsidRPr="006E1669" w:rsidRDefault="000C0606" w:rsidP="000D745D">
            <w:pPr>
              <w:tabs>
                <w:tab w:val="right" w:pos="9360"/>
              </w:tabs>
              <w:ind w:left="43"/>
              <w:jc w:val="both"/>
              <w:rPr>
                <w:sz w:val="26"/>
                <w:lang w:val="bg-BG"/>
              </w:rPr>
            </w:pPr>
            <w:r>
              <w:rPr>
                <w:sz w:val="26"/>
                <w:lang w:val="bg-BG"/>
              </w:rPr>
              <w:t>И</w:t>
            </w:r>
            <w:r w:rsidRPr="006E1669">
              <w:rPr>
                <w:sz w:val="26"/>
                <w:lang w:val="bg-BG"/>
              </w:rPr>
              <w:t>зборът на процедура не може да се приеме за законосъобразен, тъй като изложените мотиви и/или представените доказателства са недостатъчни.</w:t>
            </w:r>
          </w:p>
        </w:tc>
        <w:tc>
          <w:tcPr>
            <w:tcW w:w="1620" w:type="dxa"/>
            <w:vAlign w:val="center"/>
          </w:tcPr>
          <w:p w:rsidR="000C0606" w:rsidRPr="006E1669" w:rsidRDefault="00276921" w:rsidP="000D745D">
            <w:pPr>
              <w:tabs>
                <w:tab w:val="right" w:pos="9360"/>
              </w:tabs>
              <w:jc w:val="center"/>
              <w:rPr>
                <w:sz w:val="26"/>
                <w:szCs w:val="32"/>
                <w:lang w:val="bg-BG"/>
              </w:rPr>
            </w:pPr>
            <w:r w:rsidRPr="006E1669">
              <w:rPr>
                <w:b/>
                <w:bCs/>
                <w:sz w:val="32"/>
                <w:szCs w:val="3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606" w:rsidRPr="006E1669">
              <w:rPr>
                <w:b/>
                <w:bCs/>
                <w:sz w:val="32"/>
                <w:szCs w:val="32"/>
                <w:lang w:val="bg-BG"/>
              </w:rPr>
              <w:instrText xml:space="preserve"> FORMCHECKBOX </w:instrText>
            </w:r>
            <w:r w:rsidRPr="006E1669">
              <w:rPr>
                <w:b/>
                <w:bCs/>
                <w:sz w:val="32"/>
                <w:szCs w:val="32"/>
                <w:lang w:val="bg-BG"/>
              </w:rPr>
            </w:r>
            <w:r w:rsidRPr="006E1669">
              <w:rPr>
                <w:b/>
                <w:bCs/>
                <w:sz w:val="32"/>
                <w:szCs w:val="32"/>
                <w:lang w:val="bg-BG"/>
              </w:rPr>
              <w:fldChar w:fldCharType="end"/>
            </w:r>
          </w:p>
        </w:tc>
      </w:tr>
      <w:tr w:rsidR="000C0606" w:rsidRPr="006E1669" w:rsidTr="000D745D">
        <w:trPr>
          <w:trHeight w:val="550"/>
        </w:trPr>
        <w:tc>
          <w:tcPr>
            <w:tcW w:w="7133" w:type="dxa"/>
            <w:vAlign w:val="center"/>
          </w:tcPr>
          <w:p w:rsidR="000C0606" w:rsidRPr="006E1669" w:rsidRDefault="000C0606" w:rsidP="000D745D">
            <w:pPr>
              <w:tabs>
                <w:tab w:val="right" w:pos="9360"/>
              </w:tabs>
              <w:ind w:left="43"/>
              <w:rPr>
                <w:sz w:val="26"/>
                <w:lang w:val="bg-BG"/>
              </w:rPr>
            </w:pPr>
            <w:r>
              <w:rPr>
                <w:sz w:val="26"/>
                <w:lang w:val="bg-BG"/>
              </w:rPr>
              <w:t>И</w:t>
            </w:r>
            <w:r w:rsidRPr="006E1669">
              <w:rPr>
                <w:sz w:val="26"/>
                <w:lang w:val="bg-BG"/>
              </w:rPr>
              <w:t>зборът на процедура е незаконосъобразен.</w:t>
            </w:r>
          </w:p>
        </w:tc>
        <w:tc>
          <w:tcPr>
            <w:tcW w:w="1620" w:type="dxa"/>
            <w:vAlign w:val="center"/>
          </w:tcPr>
          <w:p w:rsidR="000C0606" w:rsidRPr="006E1669" w:rsidRDefault="00276921" w:rsidP="000D745D">
            <w:pPr>
              <w:tabs>
                <w:tab w:val="right" w:pos="9360"/>
              </w:tabs>
              <w:jc w:val="center"/>
              <w:rPr>
                <w:sz w:val="26"/>
                <w:szCs w:val="32"/>
                <w:lang w:val="bg-BG"/>
              </w:rPr>
            </w:pPr>
            <w:r w:rsidRPr="006E1669">
              <w:rPr>
                <w:b/>
                <w:bCs/>
                <w:sz w:val="32"/>
                <w:szCs w:val="32"/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 w:rsidR="000C0606" w:rsidRPr="006E1669">
              <w:rPr>
                <w:b/>
                <w:bCs/>
                <w:sz w:val="32"/>
                <w:szCs w:val="32"/>
                <w:lang w:val="bg-BG"/>
              </w:rPr>
              <w:instrText xml:space="preserve"> FORMCHECKBOX </w:instrText>
            </w:r>
            <w:r w:rsidRPr="006E1669">
              <w:rPr>
                <w:b/>
                <w:bCs/>
                <w:sz w:val="32"/>
                <w:szCs w:val="32"/>
                <w:lang w:val="bg-BG"/>
              </w:rPr>
            </w:r>
            <w:r w:rsidRPr="006E1669">
              <w:rPr>
                <w:b/>
                <w:bCs/>
                <w:sz w:val="32"/>
                <w:szCs w:val="32"/>
                <w:lang w:val="bg-BG"/>
              </w:rPr>
              <w:fldChar w:fldCharType="end"/>
            </w:r>
            <w:bookmarkEnd w:id="3"/>
          </w:p>
        </w:tc>
      </w:tr>
    </w:tbl>
    <w:p w:rsidR="000C0606" w:rsidRPr="00C944A5" w:rsidRDefault="000C0606" w:rsidP="000C0606">
      <w:pPr>
        <w:rPr>
          <w:lang w:val="bg-BG"/>
        </w:rPr>
      </w:pPr>
    </w:p>
    <w:p w:rsidR="00BB1B4A" w:rsidRPr="00BB1B4A" w:rsidRDefault="00BB1B4A" w:rsidP="00BB1B4A">
      <w:pPr>
        <w:keepNext/>
        <w:tabs>
          <w:tab w:val="right" w:pos="9360"/>
        </w:tabs>
        <w:autoSpaceDE w:val="0"/>
        <w:autoSpaceDN w:val="0"/>
        <w:adjustRightInd w:val="0"/>
        <w:outlineLvl w:val="2"/>
        <w:rPr>
          <w:b/>
          <w:bCs/>
          <w:sz w:val="26"/>
          <w:szCs w:val="17"/>
          <w:lang w:val="bg-BG"/>
        </w:rPr>
      </w:pPr>
      <w:r w:rsidRPr="00BB1B4A">
        <w:rPr>
          <w:b/>
          <w:bCs/>
          <w:sz w:val="26"/>
          <w:szCs w:val="17"/>
          <w:lang w:val="bg-BG"/>
        </w:rPr>
        <w:t>ДОПЪЛНИТЕЛНА ИНФОРМАЦИЯ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410"/>
      </w:tblGrid>
      <w:tr w:rsidR="000C0606" w:rsidRPr="00D5254F" w:rsidTr="000D745D">
        <w:trPr>
          <w:trHeight w:val="555"/>
        </w:trPr>
        <w:tc>
          <w:tcPr>
            <w:tcW w:w="8820" w:type="dxa"/>
            <w:gridSpan w:val="2"/>
            <w:shd w:val="clear" w:color="auto" w:fill="auto"/>
            <w:vAlign w:val="center"/>
          </w:tcPr>
          <w:p w:rsidR="000C0606" w:rsidRPr="00D5254F" w:rsidRDefault="000C0606" w:rsidP="00F138CB">
            <w:pPr>
              <w:tabs>
                <w:tab w:val="left" w:pos="6912"/>
                <w:tab w:val="left" w:pos="7812"/>
              </w:tabs>
              <w:ind w:left="72"/>
              <w:rPr>
                <w:b/>
                <w:bCs/>
                <w:sz w:val="26"/>
                <w:lang w:val="bg-BG"/>
              </w:rPr>
            </w:pPr>
            <w:r w:rsidRPr="00D5254F">
              <w:rPr>
                <w:b/>
                <w:bCs/>
                <w:sz w:val="26"/>
                <w:lang w:val="bg-BG"/>
              </w:rPr>
              <w:t>Предходни процедури свързани с настоящата процедура</w:t>
            </w:r>
            <w:r w:rsidR="00192DAA" w:rsidRPr="00192DAA">
              <w:rPr>
                <w:bCs/>
                <w:sz w:val="26"/>
                <w:vertAlign w:val="superscript"/>
                <w:lang w:val="bg-BG"/>
              </w:rPr>
              <w:t>1</w:t>
            </w:r>
            <w:r w:rsidRPr="00D5254F">
              <w:rPr>
                <w:b/>
                <w:bCs/>
                <w:sz w:val="26"/>
                <w:lang w:val="bg-BG"/>
              </w:rPr>
              <w:tab/>
            </w:r>
            <w:r w:rsidR="00F138CB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138CB">
              <w:rPr>
                <w:b/>
                <w:lang w:val="bg-BG"/>
              </w:rPr>
              <w:instrText xml:space="preserve"> FORMCHECKBOX </w:instrText>
            </w:r>
            <w:r w:rsidR="00F138CB">
              <w:rPr>
                <w:b/>
                <w:lang w:val="bg-BG"/>
              </w:rPr>
            </w:r>
            <w:r w:rsidR="00F138CB">
              <w:rPr>
                <w:b/>
                <w:lang w:val="bg-BG"/>
              </w:rPr>
              <w:fldChar w:fldCharType="end"/>
            </w:r>
            <w:r w:rsidRPr="00D5254F">
              <w:rPr>
                <w:b/>
                <w:lang w:val="bg-BG"/>
              </w:rPr>
              <w:t xml:space="preserve"> ДА</w:t>
            </w:r>
            <w:r w:rsidRPr="00D5254F">
              <w:rPr>
                <w:lang w:val="bg-BG"/>
              </w:rPr>
              <w:tab/>
            </w:r>
            <w:r w:rsidR="00276921" w:rsidRPr="00D5254F">
              <w:rPr>
                <w:b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54F">
              <w:rPr>
                <w:b/>
                <w:lang w:val="bg-BG"/>
              </w:rPr>
              <w:instrText xml:space="preserve"> FORMCHECKBOX </w:instrText>
            </w:r>
            <w:r w:rsidR="00276921" w:rsidRPr="00D5254F">
              <w:rPr>
                <w:b/>
                <w:lang w:val="bg-BG"/>
              </w:rPr>
            </w:r>
            <w:r w:rsidR="00276921" w:rsidRPr="00D5254F">
              <w:rPr>
                <w:b/>
                <w:lang w:val="bg-BG"/>
              </w:rPr>
              <w:fldChar w:fldCharType="end"/>
            </w:r>
            <w:r w:rsidRPr="00D5254F">
              <w:rPr>
                <w:b/>
                <w:lang w:val="bg-BG"/>
              </w:rPr>
              <w:t xml:space="preserve"> НЕ</w:t>
            </w:r>
          </w:p>
        </w:tc>
      </w:tr>
      <w:tr w:rsidR="000C0606" w:rsidRPr="00D5254F" w:rsidTr="000D745D">
        <w:trPr>
          <w:trHeight w:val="555"/>
        </w:trPr>
        <w:tc>
          <w:tcPr>
            <w:tcW w:w="3780" w:type="dxa"/>
            <w:shd w:val="clear" w:color="auto" w:fill="auto"/>
            <w:vAlign w:val="center"/>
          </w:tcPr>
          <w:p w:rsidR="000C0606" w:rsidRPr="00D5254F" w:rsidRDefault="000C0606" w:rsidP="000D745D">
            <w:pPr>
              <w:ind w:left="72"/>
              <w:rPr>
                <w:b/>
                <w:bCs/>
                <w:sz w:val="26"/>
                <w:szCs w:val="26"/>
                <w:lang w:val="bg-BG"/>
              </w:rPr>
            </w:pPr>
            <w:r w:rsidRPr="00D5254F">
              <w:rPr>
                <w:b/>
                <w:bCs/>
                <w:sz w:val="26"/>
                <w:szCs w:val="26"/>
                <w:lang w:val="bg-BG"/>
              </w:rPr>
              <w:lastRenderedPageBreak/>
              <w:t>Уникален № в РОП на предходната процедура</w:t>
            </w:r>
          </w:p>
        </w:tc>
        <w:tc>
          <w:tcPr>
            <w:tcW w:w="504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"/>
              <w:gridCol w:w="418"/>
              <w:gridCol w:w="418"/>
              <w:gridCol w:w="418"/>
              <w:gridCol w:w="418"/>
              <w:gridCol w:w="375"/>
              <w:gridCol w:w="418"/>
              <w:gridCol w:w="418"/>
              <w:gridCol w:w="418"/>
              <w:gridCol w:w="418"/>
              <w:gridCol w:w="375"/>
              <w:gridCol w:w="418"/>
              <w:gridCol w:w="418"/>
              <w:gridCol w:w="418"/>
              <w:gridCol w:w="418"/>
            </w:tblGrid>
            <w:tr w:rsidR="000C0606" w:rsidRPr="00D5254F" w:rsidTr="00F138CB">
              <w:trPr>
                <w:trHeight w:val="262"/>
              </w:trPr>
              <w:tc>
                <w:tcPr>
                  <w:tcW w:w="364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0</w:t>
                  </w:r>
                </w:p>
              </w:tc>
              <w:tc>
                <w:tcPr>
                  <w:tcW w:w="364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0</w:t>
                  </w:r>
                </w:p>
              </w:tc>
              <w:tc>
                <w:tcPr>
                  <w:tcW w:w="364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7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5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C0606" w:rsidRPr="00D5254F" w:rsidRDefault="000C0606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ru-RU"/>
                    </w:rPr>
                  </w:pPr>
                  <w:r w:rsidRPr="00D5254F">
                    <w:rPr>
                      <w:b/>
                      <w:sz w:val="26"/>
                      <w:szCs w:val="26"/>
                      <w:lang w:val="ru-RU"/>
                    </w:rPr>
                    <w:t>-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2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0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1</w:t>
                  </w:r>
                </w:p>
              </w:tc>
              <w:tc>
                <w:tcPr>
                  <w:tcW w:w="363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C0606" w:rsidRPr="00D5254F" w:rsidRDefault="000C0606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ru-RU"/>
                    </w:rPr>
                  </w:pPr>
                  <w:r w:rsidRPr="00D5254F">
                    <w:rPr>
                      <w:b/>
                      <w:sz w:val="26"/>
                      <w:szCs w:val="26"/>
                      <w:lang w:val="ru-RU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0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0</w:t>
                  </w:r>
                </w:p>
              </w:tc>
              <w:tc>
                <w:tcPr>
                  <w:tcW w:w="220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0</w:t>
                  </w:r>
                </w:p>
              </w:tc>
              <w:tc>
                <w:tcPr>
                  <w:tcW w:w="220" w:type="dxa"/>
                  <w:shd w:val="clear" w:color="auto" w:fill="auto"/>
                </w:tcPr>
                <w:p w:rsidR="000C0606" w:rsidRPr="00D5254F" w:rsidRDefault="00F138CB" w:rsidP="000D745D">
                  <w:pPr>
                    <w:tabs>
                      <w:tab w:val="right" w:pos="9360"/>
                    </w:tabs>
                    <w:ind w:left="72"/>
                    <w:rPr>
                      <w:b/>
                      <w:sz w:val="26"/>
                      <w:szCs w:val="26"/>
                      <w:lang w:val="bg-BG"/>
                    </w:rPr>
                  </w:pPr>
                  <w:r>
                    <w:rPr>
                      <w:b/>
                      <w:sz w:val="26"/>
                      <w:szCs w:val="26"/>
                      <w:lang w:val="bg-BG"/>
                    </w:rPr>
                    <w:t>3</w:t>
                  </w:r>
                </w:p>
              </w:tc>
            </w:tr>
          </w:tbl>
          <w:p w:rsidR="000C0606" w:rsidRPr="00D5254F" w:rsidRDefault="000C0606" w:rsidP="000D745D">
            <w:pPr>
              <w:ind w:left="72"/>
              <w:rPr>
                <w:b/>
                <w:bCs/>
                <w:sz w:val="26"/>
                <w:szCs w:val="26"/>
                <w:lang w:val="bg-BG"/>
              </w:rPr>
            </w:pPr>
          </w:p>
        </w:tc>
      </w:tr>
      <w:tr w:rsidR="000C0606" w:rsidRPr="00D5254F" w:rsidTr="000D745D">
        <w:trPr>
          <w:trHeight w:val="555"/>
        </w:trPr>
        <w:tc>
          <w:tcPr>
            <w:tcW w:w="3780" w:type="dxa"/>
            <w:shd w:val="clear" w:color="auto" w:fill="auto"/>
            <w:vAlign w:val="center"/>
          </w:tcPr>
          <w:p w:rsidR="000C0606" w:rsidRPr="00D5254F" w:rsidRDefault="000C0606" w:rsidP="000D745D">
            <w:pPr>
              <w:ind w:left="72"/>
              <w:rPr>
                <w:b/>
                <w:bCs/>
                <w:sz w:val="26"/>
                <w:szCs w:val="26"/>
                <w:lang w:val="bg-BG"/>
              </w:rPr>
            </w:pPr>
            <w:r w:rsidRPr="00D5254F">
              <w:rPr>
                <w:b/>
                <w:bCs/>
                <w:sz w:val="26"/>
                <w:szCs w:val="26"/>
                <w:lang w:val="bg-BG"/>
              </w:rPr>
              <w:t>Предмет на предходната поръчка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C0606" w:rsidRPr="005C2BA5" w:rsidRDefault="00F138CB" w:rsidP="000D745D">
            <w:pPr>
              <w:ind w:left="72"/>
              <w:jc w:val="both"/>
              <w:rPr>
                <w:b/>
                <w:bCs/>
                <w:sz w:val="26"/>
                <w:szCs w:val="26"/>
                <w:lang w:val="bg-BG"/>
              </w:rPr>
            </w:pPr>
            <w:r w:rsidRPr="005C2BA5">
              <w:rPr>
                <w:b/>
                <w:color w:val="000000"/>
                <w:sz w:val="26"/>
                <w:szCs w:val="26"/>
                <w:shd w:val="clear" w:color="auto" w:fill="FFFFFF"/>
                <w:lang w:val="bg-BG"/>
              </w:rPr>
              <w:t>Доставка на хранителни, нехранителни стоки и плодове и зеленчуци за нуждите на детските заведения на територията на Община Свищов – ЦДГ 1, ЦДГ 2, ЦДГ 3, ОДЗ 1, ОДЗ 2, ОДЗ 3, ОДГ и Млечна кухня – гр. Свищов, Детските заведения в селата от община Свищов – с. Алеково, с. Българско Сливово, с. Вардим, с. Горна Студена, с. Козловец, с. Морава, с. Овча Могила, с. Драгомирово, с. Ореш, с. Хаджидимитрово и с. Царевец. Доставките ще се извършват по установен график, два пъти седмично, след подаване на заявка за необходимите количества продукти от упълномощени лица от посочените детски заведения.</w:t>
            </w:r>
          </w:p>
        </w:tc>
      </w:tr>
      <w:tr w:rsidR="000C0606" w:rsidRPr="00D5254F" w:rsidTr="000D745D">
        <w:trPr>
          <w:trHeight w:val="555"/>
        </w:trPr>
        <w:tc>
          <w:tcPr>
            <w:tcW w:w="3780" w:type="dxa"/>
            <w:shd w:val="clear" w:color="auto" w:fill="auto"/>
            <w:vAlign w:val="center"/>
          </w:tcPr>
          <w:p w:rsidR="000C0606" w:rsidRPr="00D5254F" w:rsidRDefault="0014580A" w:rsidP="000D745D">
            <w:pPr>
              <w:ind w:left="72"/>
              <w:rPr>
                <w:b/>
                <w:bCs/>
                <w:sz w:val="26"/>
                <w:szCs w:val="26"/>
                <w:lang w:val="bg-BG"/>
              </w:rPr>
            </w:pPr>
            <w:r>
              <w:rPr>
                <w:b/>
                <w:bCs/>
                <w:sz w:val="26"/>
                <w:szCs w:val="26"/>
                <w:lang w:val="bg-BG"/>
              </w:rPr>
              <w:t>Етап</w:t>
            </w:r>
            <w:r w:rsidRPr="00F360AA">
              <w:rPr>
                <w:b/>
                <w:bCs/>
                <w:sz w:val="26"/>
                <w:szCs w:val="26"/>
                <w:lang w:val="bg-BG"/>
              </w:rPr>
              <w:t xml:space="preserve"> на предходната </w:t>
            </w:r>
            <w:r>
              <w:rPr>
                <w:b/>
                <w:bCs/>
                <w:sz w:val="26"/>
                <w:szCs w:val="26"/>
                <w:lang w:val="bg-BG"/>
              </w:rPr>
              <w:t>процедура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4580A" w:rsidRPr="0014580A" w:rsidRDefault="002A4D6A" w:rsidP="0014580A">
            <w:pPr>
              <w:tabs>
                <w:tab w:val="left" w:pos="1924"/>
                <w:tab w:val="left" w:pos="2268"/>
              </w:tabs>
              <w:spacing w:before="120"/>
              <w:ind w:left="72"/>
              <w:rPr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>
              <w:rPr>
                <w:b/>
                <w:sz w:val="26"/>
                <w:szCs w:val="26"/>
                <w:lang w:val="bg-BG"/>
              </w:rPr>
            </w:r>
            <w:r>
              <w:rPr>
                <w:b/>
                <w:sz w:val="26"/>
                <w:szCs w:val="26"/>
                <w:lang w:val="bg-BG"/>
              </w:rPr>
              <w:fldChar w:fldCharType="end"/>
            </w:r>
            <w:r w:rsidR="0014580A" w:rsidRPr="0014580A">
              <w:rPr>
                <w:sz w:val="26"/>
                <w:szCs w:val="26"/>
                <w:lang w:val="bg-BG"/>
              </w:rPr>
              <w:t xml:space="preserve">отворена               </w:t>
            </w:r>
            <w:r w:rsidR="0014580A" w:rsidRPr="0014580A">
              <w:rPr>
                <w:sz w:val="26"/>
                <w:szCs w:val="26"/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80A" w:rsidRPr="0014580A">
              <w:rPr>
                <w:sz w:val="26"/>
                <w:szCs w:val="26"/>
                <w:lang w:val="bg-BG"/>
              </w:rPr>
              <w:instrText xml:space="preserve"> FORMCHECKBOX </w:instrText>
            </w:r>
            <w:r w:rsidR="0014580A" w:rsidRPr="0014580A">
              <w:rPr>
                <w:sz w:val="26"/>
                <w:szCs w:val="26"/>
                <w:lang w:val="bg-BG"/>
              </w:rPr>
            </w:r>
            <w:r w:rsidR="0014580A" w:rsidRPr="0014580A">
              <w:rPr>
                <w:sz w:val="26"/>
                <w:szCs w:val="26"/>
                <w:lang w:val="bg-BG"/>
              </w:rPr>
              <w:fldChar w:fldCharType="end"/>
            </w:r>
            <w:r w:rsidR="0014580A" w:rsidRPr="0014580A">
              <w:rPr>
                <w:sz w:val="26"/>
                <w:szCs w:val="26"/>
                <w:lang w:val="bg-BG"/>
              </w:rPr>
              <w:t>затворена</w:t>
            </w:r>
          </w:p>
          <w:p w:rsidR="0014580A" w:rsidRPr="0014580A" w:rsidRDefault="0014580A" w:rsidP="0014580A">
            <w:pPr>
              <w:tabs>
                <w:tab w:val="left" w:pos="1872"/>
              </w:tabs>
              <w:spacing w:before="120" w:after="120"/>
              <w:ind w:left="72"/>
              <w:rPr>
                <w:b/>
                <w:sz w:val="26"/>
                <w:szCs w:val="26"/>
                <w:lang w:val="bg-BG"/>
              </w:rPr>
            </w:pPr>
            <w:r w:rsidRPr="0014580A"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80A"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 w:rsidRPr="0014580A">
              <w:rPr>
                <w:b/>
                <w:sz w:val="26"/>
                <w:szCs w:val="26"/>
                <w:lang w:val="bg-BG"/>
              </w:rPr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end"/>
            </w:r>
            <w:r w:rsidRPr="0014580A">
              <w:rPr>
                <w:sz w:val="26"/>
                <w:szCs w:val="26"/>
                <w:lang w:val="bg-BG"/>
              </w:rPr>
              <w:t xml:space="preserve">спряна                   </w:t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80A"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 w:rsidRPr="0014580A">
              <w:rPr>
                <w:b/>
                <w:sz w:val="26"/>
                <w:szCs w:val="26"/>
                <w:lang w:val="bg-BG"/>
              </w:rPr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end"/>
            </w:r>
            <w:r w:rsidRPr="0014580A">
              <w:rPr>
                <w:sz w:val="26"/>
                <w:szCs w:val="26"/>
                <w:lang w:val="bg-BG"/>
              </w:rPr>
              <w:t>прекратена</w:t>
            </w:r>
          </w:p>
          <w:p w:rsidR="0014580A" w:rsidRPr="0014580A" w:rsidRDefault="0014580A" w:rsidP="0014580A">
            <w:pPr>
              <w:tabs>
                <w:tab w:val="left" w:pos="1872"/>
              </w:tabs>
              <w:spacing w:before="120" w:after="120"/>
              <w:ind w:left="72"/>
              <w:rPr>
                <w:b/>
                <w:sz w:val="26"/>
                <w:szCs w:val="26"/>
                <w:lang w:val="ru-RU"/>
              </w:rPr>
            </w:pPr>
            <w:r w:rsidRPr="0014580A"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80A"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 w:rsidRPr="0014580A">
              <w:rPr>
                <w:b/>
                <w:sz w:val="26"/>
                <w:szCs w:val="26"/>
                <w:lang w:val="bg-BG"/>
              </w:rPr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end"/>
            </w:r>
            <w:r w:rsidRPr="0014580A">
              <w:rPr>
                <w:sz w:val="26"/>
                <w:szCs w:val="26"/>
                <w:lang w:val="bg-BG"/>
              </w:rPr>
              <w:t xml:space="preserve">възложена             </w:t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80A"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 w:rsidRPr="0014580A">
              <w:rPr>
                <w:b/>
                <w:sz w:val="26"/>
                <w:szCs w:val="26"/>
                <w:lang w:val="bg-BG"/>
              </w:rPr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end"/>
            </w:r>
            <w:r w:rsidRPr="0014580A">
              <w:rPr>
                <w:sz w:val="26"/>
                <w:szCs w:val="26"/>
                <w:lang w:val="bg-BG"/>
              </w:rPr>
              <w:t>отменена</w:t>
            </w:r>
          </w:p>
          <w:p w:rsidR="000C0606" w:rsidRPr="00D5254F" w:rsidRDefault="0014580A" w:rsidP="0014580A">
            <w:pPr>
              <w:tabs>
                <w:tab w:val="left" w:pos="1872"/>
              </w:tabs>
              <w:spacing w:before="120" w:after="120"/>
              <w:ind w:left="72"/>
              <w:rPr>
                <w:b/>
                <w:sz w:val="26"/>
                <w:szCs w:val="26"/>
                <w:lang w:val="ru-RU"/>
              </w:rPr>
            </w:pPr>
            <w:r w:rsidRPr="0014580A"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80A"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 w:rsidRPr="0014580A">
              <w:rPr>
                <w:b/>
                <w:sz w:val="26"/>
                <w:szCs w:val="26"/>
                <w:lang w:val="bg-BG"/>
              </w:rPr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end"/>
            </w:r>
            <w:r w:rsidRPr="0014580A">
              <w:rPr>
                <w:sz w:val="26"/>
                <w:szCs w:val="26"/>
                <w:lang w:val="bg-BG"/>
              </w:rPr>
              <w:t>неизвестен</w:t>
            </w:r>
            <w:r>
              <w:rPr>
                <w:sz w:val="26"/>
                <w:szCs w:val="26"/>
                <w:lang w:val="bg-BG"/>
              </w:rPr>
              <w:t xml:space="preserve">            </w:t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80A">
              <w:rPr>
                <w:b/>
                <w:sz w:val="26"/>
                <w:szCs w:val="26"/>
                <w:lang w:val="bg-BG"/>
              </w:rPr>
              <w:instrText xml:space="preserve"> FORMCHECKBOX </w:instrText>
            </w:r>
            <w:r w:rsidRPr="0014580A">
              <w:rPr>
                <w:b/>
                <w:sz w:val="26"/>
                <w:szCs w:val="26"/>
                <w:lang w:val="bg-BG"/>
              </w:rPr>
            </w:r>
            <w:r w:rsidRPr="0014580A">
              <w:rPr>
                <w:b/>
                <w:sz w:val="26"/>
                <w:szCs w:val="26"/>
                <w:lang w:val="bg-BG"/>
              </w:rPr>
              <w:fldChar w:fldCharType="end"/>
            </w:r>
            <w:r w:rsidRPr="0014580A">
              <w:rPr>
                <w:sz w:val="26"/>
                <w:szCs w:val="26"/>
                <w:lang w:val="bg-BG"/>
              </w:rPr>
              <w:t>друго</w:t>
            </w:r>
            <w:r w:rsidRPr="0014580A">
              <w:rPr>
                <w:sz w:val="26"/>
                <w:szCs w:val="26"/>
                <w:vertAlign w:val="superscript"/>
                <w:lang w:val="bg-BG"/>
              </w:rPr>
              <w:t>2</w:t>
            </w:r>
          </w:p>
        </w:tc>
      </w:tr>
      <w:tr w:rsidR="00192DAA" w:rsidRPr="00D5254F" w:rsidTr="000D745D">
        <w:trPr>
          <w:trHeight w:val="555"/>
        </w:trPr>
        <w:tc>
          <w:tcPr>
            <w:tcW w:w="8820" w:type="dxa"/>
            <w:gridSpan w:val="2"/>
            <w:shd w:val="clear" w:color="auto" w:fill="auto"/>
            <w:vAlign w:val="center"/>
          </w:tcPr>
          <w:p w:rsidR="00192DAA" w:rsidRPr="00D5254F" w:rsidRDefault="00192DAA" w:rsidP="00103BE6">
            <w:pPr>
              <w:tabs>
                <w:tab w:val="left" w:pos="1924"/>
                <w:tab w:val="left" w:pos="2268"/>
              </w:tabs>
              <w:spacing w:before="120"/>
              <w:ind w:left="72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Забележка:</w:t>
            </w:r>
          </w:p>
        </w:tc>
      </w:tr>
    </w:tbl>
    <w:p w:rsidR="0014580A" w:rsidRPr="0014580A" w:rsidRDefault="0014580A" w:rsidP="0014580A">
      <w:pPr>
        <w:keepNext/>
        <w:tabs>
          <w:tab w:val="right" w:pos="9360"/>
        </w:tabs>
        <w:autoSpaceDE w:val="0"/>
        <w:autoSpaceDN w:val="0"/>
        <w:adjustRightInd w:val="0"/>
        <w:outlineLvl w:val="2"/>
        <w:rPr>
          <w:bCs/>
          <w:i/>
          <w:sz w:val="20"/>
          <w:szCs w:val="20"/>
          <w:lang w:val="bg-BG"/>
        </w:rPr>
      </w:pPr>
      <w:r w:rsidRPr="0014580A">
        <w:rPr>
          <w:bCs/>
          <w:sz w:val="26"/>
          <w:szCs w:val="17"/>
          <w:vertAlign w:val="superscript"/>
          <w:lang w:val="bg-BG"/>
        </w:rPr>
        <w:t>1</w:t>
      </w:r>
      <w:r w:rsidRPr="0014580A">
        <w:rPr>
          <w:bCs/>
          <w:i/>
          <w:sz w:val="20"/>
          <w:szCs w:val="20"/>
          <w:lang w:val="bg-BG"/>
        </w:rPr>
        <w:t>Попълва се толкова пъти, колкото е необходимо</w:t>
      </w:r>
    </w:p>
    <w:p w:rsidR="0014580A" w:rsidRPr="00466AEB" w:rsidRDefault="0014580A" w:rsidP="00466AEB">
      <w:pPr>
        <w:jc w:val="both"/>
        <w:rPr>
          <w:lang w:val="bg-BG"/>
        </w:rPr>
      </w:pPr>
      <w:r w:rsidRPr="0014580A">
        <w:rPr>
          <w:vertAlign w:val="superscript"/>
          <w:lang w:val="bg-BG"/>
        </w:rPr>
        <w:t>2</w:t>
      </w:r>
      <w:r w:rsidRPr="0014580A">
        <w:rPr>
          <w:i/>
          <w:sz w:val="20"/>
          <w:szCs w:val="20"/>
          <w:lang w:val="bg-BG"/>
        </w:rPr>
        <w:t>Задължително се попълва „Забележка“ (напр. договорът е изпълнен).</w:t>
      </w:r>
    </w:p>
    <w:p w:rsidR="00014B18" w:rsidRDefault="00014B18" w:rsidP="00014B18">
      <w:pPr>
        <w:ind w:left="2880"/>
        <w:rPr>
          <w:b/>
          <w:sz w:val="26"/>
          <w:szCs w:val="26"/>
          <w:lang w:val="bg-BG" w:eastAsia="bg-BG"/>
        </w:rPr>
      </w:pPr>
    </w:p>
    <w:p w:rsidR="00014B18" w:rsidRDefault="00014B18" w:rsidP="00014B18">
      <w:pPr>
        <w:ind w:left="2880"/>
        <w:rPr>
          <w:b/>
          <w:sz w:val="26"/>
          <w:szCs w:val="26"/>
          <w:lang w:val="bg-BG" w:eastAsia="bg-BG"/>
        </w:rPr>
      </w:pPr>
    </w:p>
    <w:p w:rsidR="00014B18" w:rsidRDefault="00437F4A" w:rsidP="00014B18">
      <w:pPr>
        <w:ind w:left="2880"/>
        <w:rPr>
          <w:b/>
          <w:sz w:val="26"/>
          <w:szCs w:val="26"/>
        </w:rPr>
      </w:pPr>
      <w:r w:rsidRPr="00437F4A">
        <w:rPr>
          <w:b/>
          <w:sz w:val="26"/>
          <w:szCs w:val="26"/>
          <w:lang w:val="bg-BG" w:eastAsia="bg-BG"/>
        </w:rPr>
        <w:t>ГЛАВЕН СЕКРЕТАР:</w:t>
      </w:r>
      <w:r w:rsidR="00014B18" w:rsidRPr="00014B18">
        <w:rPr>
          <w:b/>
          <w:sz w:val="26"/>
          <w:szCs w:val="26"/>
        </w:rPr>
        <w:t xml:space="preserve"> </w:t>
      </w:r>
      <w:proofErr w:type="spellStart"/>
      <w:r w:rsidR="00014B18">
        <w:rPr>
          <w:b/>
          <w:sz w:val="26"/>
          <w:szCs w:val="26"/>
        </w:rPr>
        <w:t>Подпис</w:t>
      </w:r>
      <w:proofErr w:type="spellEnd"/>
      <w:r w:rsidR="00014B18">
        <w:rPr>
          <w:b/>
          <w:sz w:val="26"/>
          <w:szCs w:val="26"/>
        </w:rPr>
        <w:t xml:space="preserve"> (</w:t>
      </w:r>
      <w:proofErr w:type="spellStart"/>
      <w:r w:rsidR="00014B18">
        <w:rPr>
          <w:b/>
          <w:sz w:val="26"/>
          <w:szCs w:val="26"/>
        </w:rPr>
        <w:t>не</w:t>
      </w:r>
      <w:proofErr w:type="spellEnd"/>
      <w:r w:rsidR="00014B18">
        <w:rPr>
          <w:b/>
          <w:sz w:val="26"/>
          <w:szCs w:val="26"/>
        </w:rPr>
        <w:t xml:space="preserve"> </w:t>
      </w:r>
      <w:proofErr w:type="spellStart"/>
      <w:r w:rsidR="00014B18">
        <w:rPr>
          <w:b/>
          <w:sz w:val="26"/>
          <w:szCs w:val="26"/>
        </w:rPr>
        <w:t>се</w:t>
      </w:r>
      <w:proofErr w:type="spellEnd"/>
      <w:r w:rsidR="00014B18">
        <w:rPr>
          <w:b/>
          <w:sz w:val="26"/>
          <w:szCs w:val="26"/>
        </w:rPr>
        <w:t xml:space="preserve"> </w:t>
      </w:r>
      <w:proofErr w:type="spellStart"/>
      <w:r w:rsidR="00014B18">
        <w:rPr>
          <w:b/>
          <w:sz w:val="26"/>
          <w:szCs w:val="26"/>
        </w:rPr>
        <w:t>чете</w:t>
      </w:r>
      <w:proofErr w:type="spellEnd"/>
      <w:r w:rsidR="00014B18">
        <w:rPr>
          <w:b/>
          <w:sz w:val="26"/>
          <w:szCs w:val="26"/>
        </w:rPr>
        <w:t>)</w:t>
      </w:r>
    </w:p>
    <w:p w:rsidR="00014B18" w:rsidRDefault="00014B18" w:rsidP="00014B18">
      <w:pPr>
        <w:ind w:left="5040" w:firstLine="720"/>
        <w:jc w:val="both"/>
        <w:rPr>
          <w:b/>
          <w:sz w:val="26"/>
          <w:szCs w:val="26"/>
          <w:lang w:val="bg-BG" w:eastAsia="bg-BG"/>
        </w:rPr>
      </w:pPr>
    </w:p>
    <w:p w:rsidR="00437F4A" w:rsidRPr="00437F4A" w:rsidRDefault="00437F4A" w:rsidP="00014B18">
      <w:pPr>
        <w:ind w:left="5040" w:firstLine="720"/>
        <w:jc w:val="both"/>
        <w:rPr>
          <w:b/>
          <w:sz w:val="26"/>
          <w:szCs w:val="26"/>
          <w:lang w:val="bg-BG" w:eastAsia="bg-BG"/>
        </w:rPr>
      </w:pPr>
      <w:bookmarkStart w:id="4" w:name="_GoBack"/>
      <w:bookmarkEnd w:id="4"/>
      <w:r w:rsidRPr="00437F4A">
        <w:rPr>
          <w:b/>
          <w:sz w:val="26"/>
          <w:szCs w:val="26"/>
          <w:lang w:val="bg-BG" w:eastAsia="bg-BG"/>
        </w:rPr>
        <w:t>ИВО КАЦАРОВ</w:t>
      </w:r>
    </w:p>
    <w:p w:rsidR="00E4679C" w:rsidRDefault="00E4679C" w:rsidP="00466AEB">
      <w:pPr>
        <w:ind w:left="3261" w:firstLine="283"/>
        <w:jc w:val="both"/>
        <w:rPr>
          <w:lang w:val="bg-BG" w:eastAsia="bg-BG"/>
        </w:rPr>
      </w:pPr>
    </w:p>
    <w:p w:rsidR="00437F4A" w:rsidRPr="00437F4A" w:rsidRDefault="00437F4A" w:rsidP="00466AEB">
      <w:pPr>
        <w:ind w:left="3261" w:firstLine="283"/>
        <w:jc w:val="both"/>
        <w:rPr>
          <w:lang w:val="bg-BG" w:eastAsia="bg-BG"/>
        </w:rPr>
      </w:pPr>
      <w:r w:rsidRPr="00437F4A">
        <w:rPr>
          <w:lang w:val="bg-BG" w:eastAsia="bg-BG"/>
        </w:rPr>
        <w:t>/Определен със Заповед №</w:t>
      </w:r>
      <w:r w:rsidRPr="00437F4A">
        <w:rPr>
          <w:lang w:eastAsia="bg-BG"/>
        </w:rPr>
        <w:t xml:space="preserve"> </w:t>
      </w:r>
      <w:r w:rsidRPr="00437F4A">
        <w:rPr>
          <w:lang w:val="bg-BG" w:eastAsia="bg-BG"/>
        </w:rPr>
        <w:t>РД-10/27.0</w:t>
      </w:r>
      <w:r w:rsidRPr="00437F4A">
        <w:rPr>
          <w:lang w:eastAsia="bg-BG"/>
        </w:rPr>
        <w:t>2</w:t>
      </w:r>
      <w:r w:rsidRPr="00437F4A">
        <w:rPr>
          <w:lang w:val="bg-BG" w:eastAsia="bg-BG"/>
        </w:rPr>
        <w:t>.2012 г./</w:t>
      </w:r>
    </w:p>
    <w:p w:rsidR="00E4679C" w:rsidRDefault="00E4679C" w:rsidP="00437F4A">
      <w:pPr>
        <w:jc w:val="both"/>
        <w:rPr>
          <w:lang w:val="bg-BG"/>
        </w:rPr>
      </w:pPr>
    </w:p>
    <w:p w:rsidR="00014B18" w:rsidRPr="00115E8A" w:rsidRDefault="00014B18" w:rsidP="00014B18">
      <w:pPr>
        <w:tabs>
          <w:tab w:val="left" w:pos="1440"/>
        </w:tabs>
        <w:jc w:val="both"/>
        <w:rPr>
          <w:b/>
          <w:sz w:val="26"/>
          <w:szCs w:val="26"/>
        </w:rPr>
      </w:pPr>
      <w:proofErr w:type="spellStart"/>
      <w:r w:rsidRPr="00115E8A">
        <w:rPr>
          <w:b/>
          <w:sz w:val="26"/>
          <w:szCs w:val="26"/>
        </w:rPr>
        <w:t>Вярно</w:t>
      </w:r>
      <w:proofErr w:type="spellEnd"/>
      <w:r w:rsidRPr="00115E8A">
        <w:rPr>
          <w:b/>
          <w:sz w:val="26"/>
          <w:szCs w:val="26"/>
        </w:rPr>
        <w:t xml:space="preserve"> с </w:t>
      </w:r>
      <w:proofErr w:type="spellStart"/>
      <w:r w:rsidRPr="00115E8A">
        <w:rPr>
          <w:b/>
          <w:sz w:val="26"/>
          <w:szCs w:val="26"/>
        </w:rPr>
        <w:t>оригинала</w:t>
      </w:r>
      <w:proofErr w:type="spellEnd"/>
      <w:r w:rsidRPr="00115E8A">
        <w:rPr>
          <w:b/>
          <w:sz w:val="26"/>
          <w:szCs w:val="26"/>
        </w:rPr>
        <w:t xml:space="preserve">, </w:t>
      </w:r>
    </w:p>
    <w:p w:rsidR="00014B18" w:rsidRPr="00115E8A" w:rsidRDefault="00014B18" w:rsidP="00014B18">
      <w:pPr>
        <w:tabs>
          <w:tab w:val="left" w:pos="1440"/>
        </w:tabs>
        <w:jc w:val="both"/>
        <w:rPr>
          <w:b/>
          <w:sz w:val="26"/>
          <w:szCs w:val="26"/>
        </w:rPr>
      </w:pPr>
      <w:proofErr w:type="spellStart"/>
      <w:proofErr w:type="gramStart"/>
      <w:r w:rsidRPr="00115E8A">
        <w:rPr>
          <w:b/>
          <w:sz w:val="26"/>
          <w:szCs w:val="26"/>
        </w:rPr>
        <w:t>подписан</w:t>
      </w:r>
      <w:proofErr w:type="spellEnd"/>
      <w:proofErr w:type="gramEnd"/>
      <w:r w:rsidRPr="00115E8A">
        <w:rPr>
          <w:b/>
          <w:sz w:val="26"/>
          <w:szCs w:val="26"/>
        </w:rPr>
        <w:t xml:space="preserve"> </w:t>
      </w:r>
      <w:proofErr w:type="spellStart"/>
      <w:r w:rsidRPr="00115E8A">
        <w:rPr>
          <w:b/>
          <w:sz w:val="26"/>
          <w:szCs w:val="26"/>
        </w:rPr>
        <w:t>на</w:t>
      </w:r>
      <w:proofErr w:type="spellEnd"/>
      <w:r w:rsidRPr="00115E8A">
        <w:rPr>
          <w:b/>
          <w:sz w:val="26"/>
          <w:szCs w:val="26"/>
        </w:rPr>
        <w:t xml:space="preserve"> </w:t>
      </w:r>
      <w:proofErr w:type="spellStart"/>
      <w:r w:rsidRPr="00115E8A">
        <w:rPr>
          <w:b/>
          <w:sz w:val="26"/>
          <w:szCs w:val="26"/>
        </w:rPr>
        <w:t>хартия</w:t>
      </w:r>
      <w:proofErr w:type="spellEnd"/>
    </w:p>
    <w:p w:rsidR="00014B18" w:rsidRDefault="00014B18" w:rsidP="00014B18">
      <w:pPr>
        <w:rPr>
          <w:b/>
          <w:sz w:val="26"/>
          <w:szCs w:val="26"/>
        </w:rPr>
      </w:pPr>
    </w:p>
    <w:p w:rsidR="00437F4A" w:rsidRPr="00E21B73" w:rsidRDefault="00437F4A" w:rsidP="000C0606">
      <w:pPr>
        <w:rPr>
          <w:lang w:val="ru-RU"/>
        </w:rPr>
      </w:pPr>
    </w:p>
    <w:sectPr w:rsidR="00437F4A" w:rsidRPr="00E21B73" w:rsidSect="000C0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  <w:numRestart w:val="eachSect"/>
      </w:footnotePr>
      <w:pgSz w:w="11907" w:h="16840" w:code="9"/>
      <w:pgMar w:top="1259" w:right="1622" w:bottom="1077" w:left="1797" w:header="357" w:footer="454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AF" w:rsidRDefault="001605AF" w:rsidP="000C3BC6">
      <w:r>
        <w:separator/>
      </w:r>
    </w:p>
  </w:endnote>
  <w:endnote w:type="continuationSeparator" w:id="0">
    <w:p w:rsidR="001605AF" w:rsidRDefault="001605AF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A" w:rsidRDefault="0014580A" w:rsidP="000D74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580A" w:rsidRDefault="001458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A" w:rsidRDefault="0014580A" w:rsidP="005B4FCB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014B18">
      <w:rPr>
        <w:noProof/>
      </w:rPr>
      <w:instrText>4</w:instrText>
    </w:r>
    <w:r>
      <w:rPr>
        <w:noProof/>
      </w:rPr>
      <w:fldChar w:fldCharType="end"/>
    </w:r>
    <w:r>
      <w:instrText xml:space="preserve"> = </w:instrText>
    </w:r>
    <w:r w:rsidR="00014B18">
      <w:fldChar w:fldCharType="begin"/>
    </w:r>
    <w:r w:rsidR="00014B18">
      <w:instrText xml:space="preserve"> NUMPAGES </w:instrText>
    </w:r>
    <w:r w:rsidR="00014B18">
      <w:fldChar w:fldCharType="separate"/>
    </w:r>
    <w:r w:rsidR="00014B18">
      <w:rPr>
        <w:noProof/>
      </w:rPr>
      <w:instrText>4</w:instrText>
    </w:r>
    <w:r w:rsidR="00014B18">
      <w:rPr>
        <w:noProof/>
      </w:rPr>
      <w:fldChar w:fldCharType="end"/>
    </w:r>
  </w:p>
  <w:p w:rsidR="0014580A" w:rsidRPr="00B20AA2" w:rsidRDefault="0014580A" w:rsidP="000D745D">
    <w:pPr>
      <w:pStyle w:val="Footer"/>
      <w:jc w:val="both"/>
      <w:rPr>
        <w:lang w:val="bg-BG"/>
      </w:rPr>
    </w:pPr>
    <w:r w:rsidRPr="00B03386">
      <w:rPr>
        <w:lang w:val="ru-RU"/>
      </w:rPr>
      <w:instrText>"______________________________________________________________________*</w:instrText>
    </w:r>
    <w:r w:rsidRPr="00B3233C">
      <w:rPr>
        <w:b/>
        <w:i/>
        <w:sz w:val="20"/>
        <w:szCs w:val="20"/>
        <w:lang w:val="bg-BG"/>
      </w:rPr>
      <w:instrText xml:space="preserve">Забележка: </w:instrText>
    </w:r>
    <w:r w:rsidRPr="00B3233C">
      <w:rPr>
        <w:sz w:val="20"/>
        <w:szCs w:val="20"/>
        <w:lang w:val="bg-BG"/>
      </w:rPr>
      <w:instrText xml:space="preserve">В съответствие с чл. 50, ал. </w:instrText>
    </w:r>
    <w:r>
      <w:rPr>
        <w:sz w:val="20"/>
        <w:szCs w:val="20"/>
      </w:rPr>
      <w:instrText>7</w:instrText>
    </w:r>
    <w:r w:rsidRPr="00B3233C">
      <w:rPr>
        <w:sz w:val="20"/>
        <w:szCs w:val="20"/>
        <w:lang w:val="bg-BG"/>
      </w:rPr>
      <w:instrText xml:space="preserve"> от ППЗОП становището на АОП не е задължително за възложителя, който съгласно закона носи отговорността за провеждане на процедурата. В случай че възложителят приеме за основателно негативното становище на АОП, той може да прекрати процедурата на основанията, посочени в закона. Ако възложителят счита, че разполага с неопровержими доказателства относно законосъобразността на избора на процедура, няма пречка тя да продължи независимо от становището на АОП</w:instrText>
    </w:r>
    <w:r w:rsidRPr="00B03386">
      <w:rPr>
        <w:lang w:val="ru-RU"/>
      </w:rPr>
      <w:instrText>"</w:instrText>
    </w:r>
    <w:r w:rsidR="00014B18">
      <w:fldChar w:fldCharType="separate"/>
    </w:r>
    <w:r w:rsidR="00014B18" w:rsidRPr="00B03386">
      <w:rPr>
        <w:noProof/>
        <w:lang w:val="ru-RU"/>
      </w:rPr>
      <w:t>______________________________________________________________________*</w:t>
    </w:r>
    <w:r w:rsidR="00014B18" w:rsidRPr="00B3233C">
      <w:rPr>
        <w:b/>
        <w:i/>
        <w:noProof/>
        <w:sz w:val="20"/>
        <w:szCs w:val="20"/>
        <w:lang w:val="bg-BG"/>
      </w:rPr>
      <w:t xml:space="preserve">Забележка: </w:t>
    </w:r>
    <w:r w:rsidR="00014B18" w:rsidRPr="00B3233C">
      <w:rPr>
        <w:noProof/>
        <w:sz w:val="20"/>
        <w:szCs w:val="20"/>
        <w:lang w:val="bg-BG"/>
      </w:rPr>
      <w:t xml:space="preserve">В съответствие с чл. 50, ал. </w:t>
    </w:r>
    <w:r w:rsidR="00014B18">
      <w:rPr>
        <w:noProof/>
        <w:sz w:val="20"/>
        <w:szCs w:val="20"/>
      </w:rPr>
      <w:t>7</w:t>
    </w:r>
    <w:r w:rsidR="00014B18" w:rsidRPr="00B3233C">
      <w:rPr>
        <w:noProof/>
        <w:sz w:val="20"/>
        <w:szCs w:val="20"/>
        <w:lang w:val="bg-BG"/>
      </w:rPr>
      <w:t xml:space="preserve"> от ППЗОП становището на АОП не е задължително за възложителя, който съгласно закона носи отговорността за провеждане на процедурата. В случай че възложителят приеме за основателно негативното становище на АОП, той може да прекрати процедурата на основанията, посочени в закона. Ако възложителят счита, че разполага с неопровержими доказателства относно законосъобразността на избора на процедура, няма пречка тя да продължи независимо от становището на АОП</w:t>
    </w:r>
    <w:r>
      <w:fldChar w:fldCharType="end"/>
    </w:r>
    <w:r>
      <w:rPr>
        <w:lang w:val="bg-BG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A" w:rsidRDefault="00145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AF" w:rsidRDefault="001605AF" w:rsidP="000C3BC6">
      <w:r>
        <w:separator/>
      </w:r>
    </w:p>
  </w:footnote>
  <w:footnote w:type="continuationSeparator" w:id="0">
    <w:p w:rsidR="001605AF" w:rsidRDefault="001605AF" w:rsidP="000C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A" w:rsidRDefault="001458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A" w:rsidRDefault="001458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0A" w:rsidRDefault="00145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75C3"/>
    <w:multiLevelType w:val="hybridMultilevel"/>
    <w:tmpl w:val="F1A2660C"/>
    <w:lvl w:ilvl="0" w:tplc="57FCBCBA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58"/>
    <w:rsid w:val="00014B18"/>
    <w:rsid w:val="00024A4D"/>
    <w:rsid w:val="00044954"/>
    <w:rsid w:val="000601CB"/>
    <w:rsid w:val="0006122B"/>
    <w:rsid w:val="000C0606"/>
    <w:rsid w:val="000C3BC6"/>
    <w:rsid w:val="000D745D"/>
    <w:rsid w:val="000E5D80"/>
    <w:rsid w:val="00102164"/>
    <w:rsid w:val="00103BE6"/>
    <w:rsid w:val="00141614"/>
    <w:rsid w:val="0014580A"/>
    <w:rsid w:val="001605AF"/>
    <w:rsid w:val="00161315"/>
    <w:rsid w:val="00171407"/>
    <w:rsid w:val="00192DAA"/>
    <w:rsid w:val="001B7313"/>
    <w:rsid w:val="00251AC2"/>
    <w:rsid w:val="00276921"/>
    <w:rsid w:val="0028161D"/>
    <w:rsid w:val="002A4D6A"/>
    <w:rsid w:val="002C4608"/>
    <w:rsid w:val="002F7158"/>
    <w:rsid w:val="003219D6"/>
    <w:rsid w:val="00332F42"/>
    <w:rsid w:val="00336B27"/>
    <w:rsid w:val="003534C0"/>
    <w:rsid w:val="003B1498"/>
    <w:rsid w:val="003F589A"/>
    <w:rsid w:val="004248A0"/>
    <w:rsid w:val="00437F4A"/>
    <w:rsid w:val="00465AB6"/>
    <w:rsid w:val="00466AEB"/>
    <w:rsid w:val="00474FA1"/>
    <w:rsid w:val="004764DD"/>
    <w:rsid w:val="004C771D"/>
    <w:rsid w:val="004E44C2"/>
    <w:rsid w:val="00527ACB"/>
    <w:rsid w:val="00570341"/>
    <w:rsid w:val="0057088D"/>
    <w:rsid w:val="00581520"/>
    <w:rsid w:val="005905AB"/>
    <w:rsid w:val="005B0D51"/>
    <w:rsid w:val="005B4FCB"/>
    <w:rsid w:val="005C2BA5"/>
    <w:rsid w:val="005D5CF9"/>
    <w:rsid w:val="005F310F"/>
    <w:rsid w:val="006179D5"/>
    <w:rsid w:val="00645871"/>
    <w:rsid w:val="00652659"/>
    <w:rsid w:val="00695473"/>
    <w:rsid w:val="006D6D23"/>
    <w:rsid w:val="006E6B44"/>
    <w:rsid w:val="006F1D85"/>
    <w:rsid w:val="006F1F0C"/>
    <w:rsid w:val="006F4A7A"/>
    <w:rsid w:val="007263CE"/>
    <w:rsid w:val="00726E1B"/>
    <w:rsid w:val="007575B0"/>
    <w:rsid w:val="00770143"/>
    <w:rsid w:val="007804C4"/>
    <w:rsid w:val="008170EC"/>
    <w:rsid w:val="00870185"/>
    <w:rsid w:val="008750A9"/>
    <w:rsid w:val="00881A09"/>
    <w:rsid w:val="00884E16"/>
    <w:rsid w:val="008B16B2"/>
    <w:rsid w:val="008D0C79"/>
    <w:rsid w:val="00916C36"/>
    <w:rsid w:val="00917353"/>
    <w:rsid w:val="00942927"/>
    <w:rsid w:val="009774E2"/>
    <w:rsid w:val="0099615B"/>
    <w:rsid w:val="009B6958"/>
    <w:rsid w:val="009E65CD"/>
    <w:rsid w:val="00A03485"/>
    <w:rsid w:val="00A056B1"/>
    <w:rsid w:val="00A12910"/>
    <w:rsid w:val="00A448FE"/>
    <w:rsid w:val="00A55E0F"/>
    <w:rsid w:val="00A80443"/>
    <w:rsid w:val="00A8408D"/>
    <w:rsid w:val="00A85671"/>
    <w:rsid w:val="00AD0EDE"/>
    <w:rsid w:val="00AD4525"/>
    <w:rsid w:val="00AE679A"/>
    <w:rsid w:val="00B27A80"/>
    <w:rsid w:val="00BB1B4A"/>
    <w:rsid w:val="00C04082"/>
    <w:rsid w:val="00C15A88"/>
    <w:rsid w:val="00C26F7C"/>
    <w:rsid w:val="00C9716E"/>
    <w:rsid w:val="00CE56EE"/>
    <w:rsid w:val="00D059AF"/>
    <w:rsid w:val="00D07989"/>
    <w:rsid w:val="00D25C8E"/>
    <w:rsid w:val="00D8534A"/>
    <w:rsid w:val="00D96C60"/>
    <w:rsid w:val="00D97F7C"/>
    <w:rsid w:val="00DA371D"/>
    <w:rsid w:val="00DA4FC4"/>
    <w:rsid w:val="00DD15B7"/>
    <w:rsid w:val="00DE4551"/>
    <w:rsid w:val="00E20CD6"/>
    <w:rsid w:val="00E36AE3"/>
    <w:rsid w:val="00E4679C"/>
    <w:rsid w:val="00E65B35"/>
    <w:rsid w:val="00EA743E"/>
    <w:rsid w:val="00EC561B"/>
    <w:rsid w:val="00F03002"/>
    <w:rsid w:val="00F138CB"/>
    <w:rsid w:val="00F17901"/>
    <w:rsid w:val="00F50899"/>
    <w:rsid w:val="00F716F4"/>
    <w:rsid w:val="00FE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C0606"/>
    <w:pPr>
      <w:keepNext/>
      <w:autoSpaceDE w:val="0"/>
      <w:autoSpaceDN w:val="0"/>
      <w:adjustRightInd w:val="0"/>
      <w:outlineLvl w:val="2"/>
    </w:pPr>
    <w:rPr>
      <w:b/>
      <w:bCs/>
      <w:szCs w:val="17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0606"/>
    <w:rPr>
      <w:rFonts w:ascii="Times New Roman" w:eastAsia="Times New Roman" w:hAnsi="Times New Roman" w:cs="Times New Roman"/>
      <w:b/>
      <w:bCs/>
      <w:sz w:val="24"/>
      <w:szCs w:val="17"/>
      <w:lang w:val="bg-BG"/>
    </w:rPr>
  </w:style>
  <w:style w:type="paragraph" w:styleId="Footer">
    <w:name w:val="footer"/>
    <w:basedOn w:val="Normal"/>
    <w:link w:val="FooterChar"/>
    <w:rsid w:val="000C0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60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0606"/>
  </w:style>
  <w:style w:type="paragraph" w:styleId="BodyTextIndent3">
    <w:name w:val="Body Text Indent 3"/>
    <w:basedOn w:val="Normal"/>
    <w:link w:val="BodyTextIndent3Char"/>
    <w:rsid w:val="000C0606"/>
    <w:pPr>
      <w:spacing w:after="120"/>
      <w:ind w:left="283"/>
    </w:pPr>
    <w:rPr>
      <w:sz w:val="16"/>
      <w:szCs w:val="16"/>
      <w:lang w:val="bg-BG"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0C0606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0C3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B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B7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2D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2DA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2D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CB"/>
    <w:rPr>
      <w:rFonts w:ascii="Tahoma" w:eastAsia="Times New Roman" w:hAnsi="Tahoma" w:cs="Tahoma"/>
      <w:sz w:val="16"/>
      <w:szCs w:val="16"/>
    </w:rPr>
  </w:style>
  <w:style w:type="character" w:customStyle="1" w:styleId="nomark">
    <w:name w:val="nomark"/>
    <w:basedOn w:val="DefaultParagraphFont"/>
    <w:rsid w:val="00645871"/>
  </w:style>
  <w:style w:type="character" w:customStyle="1" w:styleId="apple-converted-space">
    <w:name w:val="apple-converted-space"/>
    <w:basedOn w:val="DefaultParagraphFont"/>
    <w:rsid w:val="00AE679A"/>
  </w:style>
  <w:style w:type="character" w:styleId="CommentReference">
    <w:name w:val="annotation reference"/>
    <w:basedOn w:val="DefaultParagraphFont"/>
    <w:uiPriority w:val="99"/>
    <w:semiHidden/>
    <w:unhideWhenUsed/>
    <w:rsid w:val="005B0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D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D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C0606"/>
    <w:pPr>
      <w:keepNext/>
      <w:autoSpaceDE w:val="0"/>
      <w:autoSpaceDN w:val="0"/>
      <w:adjustRightInd w:val="0"/>
      <w:outlineLvl w:val="2"/>
    </w:pPr>
    <w:rPr>
      <w:b/>
      <w:bCs/>
      <w:szCs w:val="17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0606"/>
    <w:rPr>
      <w:rFonts w:ascii="Times New Roman" w:eastAsia="Times New Roman" w:hAnsi="Times New Roman" w:cs="Times New Roman"/>
      <w:b/>
      <w:bCs/>
      <w:sz w:val="24"/>
      <w:szCs w:val="17"/>
      <w:lang w:val="bg-BG"/>
    </w:rPr>
  </w:style>
  <w:style w:type="paragraph" w:styleId="Footer">
    <w:name w:val="footer"/>
    <w:basedOn w:val="Normal"/>
    <w:link w:val="FooterChar"/>
    <w:rsid w:val="000C0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060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C0606"/>
  </w:style>
  <w:style w:type="paragraph" w:styleId="BodyTextIndent3">
    <w:name w:val="Body Text Indent 3"/>
    <w:basedOn w:val="Normal"/>
    <w:link w:val="BodyTextIndent3Char"/>
    <w:rsid w:val="000C0606"/>
    <w:pPr>
      <w:spacing w:after="120"/>
      <w:ind w:left="283"/>
    </w:pPr>
    <w:rPr>
      <w:sz w:val="16"/>
      <w:szCs w:val="16"/>
      <w:lang w:val="bg-BG"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0C0606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0C3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B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B7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2D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2DA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2D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CB"/>
    <w:rPr>
      <w:rFonts w:ascii="Tahoma" w:eastAsia="Times New Roman" w:hAnsi="Tahoma" w:cs="Tahoma"/>
      <w:sz w:val="16"/>
      <w:szCs w:val="16"/>
    </w:rPr>
  </w:style>
  <w:style w:type="character" w:customStyle="1" w:styleId="nomark">
    <w:name w:val="nomark"/>
    <w:basedOn w:val="DefaultParagraphFont"/>
    <w:rsid w:val="00645871"/>
  </w:style>
  <w:style w:type="character" w:customStyle="1" w:styleId="apple-converted-space">
    <w:name w:val="apple-converted-space"/>
    <w:basedOn w:val="DefaultParagraphFont"/>
    <w:rsid w:val="00AE679A"/>
  </w:style>
  <w:style w:type="character" w:styleId="CommentReference">
    <w:name w:val="annotation reference"/>
    <w:basedOn w:val="DefaultParagraphFont"/>
    <w:uiPriority w:val="99"/>
    <w:semiHidden/>
    <w:unhideWhenUsed/>
    <w:rsid w:val="005B0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D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D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EEC9-74B1-44DF-BFDA-28BFA80C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Cvetkova</dc:creator>
  <cp:lastModifiedBy>p.dimitrova</cp:lastModifiedBy>
  <cp:revision>3</cp:revision>
  <cp:lastPrinted>2015-02-05T09:25:00Z</cp:lastPrinted>
  <dcterms:created xsi:type="dcterms:W3CDTF">2015-02-05T14:57:00Z</dcterms:created>
  <dcterms:modified xsi:type="dcterms:W3CDTF">2015-02-05T14:58:00Z</dcterms:modified>
</cp:coreProperties>
</file>